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B6296" w14:textId="77777777" w:rsidR="00842BFF" w:rsidRPr="007571B1" w:rsidRDefault="007571B1" w:rsidP="00AE3658">
      <w:pPr>
        <w:widowControl w:val="0"/>
        <w:tabs>
          <w:tab w:val="left" w:pos="567"/>
          <w:tab w:val="right" w:pos="9360"/>
        </w:tabs>
        <w:jc w:val="center"/>
        <w:rPr>
          <w:sz w:val="22"/>
          <w:szCs w:val="22"/>
        </w:rPr>
      </w:pPr>
      <w:r w:rsidRPr="007571B1">
        <w:rPr>
          <w:noProof/>
          <w:sz w:val="22"/>
          <w:szCs w:val="22"/>
        </w:rPr>
        <w:drawing>
          <wp:inline distT="0" distB="0" distL="0" distR="0" wp14:anchorId="34D4D53C" wp14:editId="64053EDA">
            <wp:extent cx="4152900" cy="428625"/>
            <wp:effectExtent l="0" t="0" r="0" b="0"/>
            <wp:docPr id="1" name="Picture 1" descr="ALTH_FC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H_FC_S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52900" cy="428625"/>
                    </a:xfrm>
                    <a:prstGeom prst="rect">
                      <a:avLst/>
                    </a:prstGeom>
                    <a:noFill/>
                    <a:ln>
                      <a:noFill/>
                    </a:ln>
                  </pic:spPr>
                </pic:pic>
              </a:graphicData>
            </a:graphic>
          </wp:inline>
        </w:drawing>
      </w:r>
      <w:r w:rsidR="00842BFF" w:rsidRPr="007571B1">
        <w:rPr>
          <w:sz w:val="22"/>
          <w:szCs w:val="22"/>
        </w:rPr>
        <w:fldChar w:fldCharType="begin"/>
      </w:r>
      <w:r w:rsidR="00842BFF" w:rsidRPr="007571B1">
        <w:rPr>
          <w:sz w:val="22"/>
          <w:szCs w:val="22"/>
        </w:rPr>
        <w:instrText xml:space="preserve"> SEQ CHAPTER \h \r 1</w:instrText>
      </w:r>
      <w:r w:rsidR="00842BFF" w:rsidRPr="007571B1">
        <w:rPr>
          <w:sz w:val="22"/>
          <w:szCs w:val="22"/>
        </w:rPr>
        <w:fldChar w:fldCharType="end"/>
      </w:r>
    </w:p>
    <w:p w14:paraId="7D3203D5" w14:textId="77777777" w:rsidR="00012ACF" w:rsidRPr="007571B1" w:rsidRDefault="00012ACF" w:rsidP="00AE3658">
      <w:pPr>
        <w:widowControl w:val="0"/>
        <w:tabs>
          <w:tab w:val="left" w:pos="567"/>
        </w:tabs>
        <w:jc w:val="center"/>
        <w:rPr>
          <w:b/>
          <w:sz w:val="22"/>
          <w:szCs w:val="22"/>
        </w:rPr>
      </w:pPr>
      <w:r w:rsidRPr="007571B1">
        <w:rPr>
          <w:b/>
          <w:sz w:val="22"/>
          <w:szCs w:val="22"/>
        </w:rPr>
        <w:t xml:space="preserve">The Abbreviated Handbook for </w:t>
      </w:r>
      <w:r w:rsidR="00AE3658" w:rsidRPr="007571B1">
        <w:rPr>
          <w:b/>
          <w:sz w:val="22"/>
          <w:szCs w:val="22"/>
        </w:rPr>
        <w:t>PhD</w:t>
      </w:r>
      <w:r w:rsidRPr="007571B1">
        <w:rPr>
          <w:b/>
          <w:sz w:val="22"/>
          <w:szCs w:val="22"/>
        </w:rPr>
        <w:t xml:space="preserve"> Students</w:t>
      </w:r>
    </w:p>
    <w:p w14:paraId="02C9FF70" w14:textId="77777777" w:rsidR="00012ACF" w:rsidRPr="007571B1" w:rsidRDefault="00012ACF" w:rsidP="00AE3658">
      <w:pPr>
        <w:widowControl w:val="0"/>
        <w:tabs>
          <w:tab w:val="left" w:pos="567"/>
        </w:tabs>
        <w:jc w:val="center"/>
        <w:rPr>
          <w:b/>
          <w:sz w:val="22"/>
          <w:szCs w:val="22"/>
        </w:rPr>
      </w:pPr>
      <w:r w:rsidRPr="007571B1">
        <w:rPr>
          <w:b/>
          <w:sz w:val="22"/>
          <w:szCs w:val="22"/>
        </w:rPr>
        <w:t>Department of History</w:t>
      </w:r>
    </w:p>
    <w:p w14:paraId="1A59254F" w14:textId="77777777" w:rsidR="00842BFF" w:rsidRPr="007571B1" w:rsidRDefault="00842BFF" w:rsidP="00AE3658">
      <w:pPr>
        <w:widowControl w:val="0"/>
        <w:pBdr>
          <w:bottom w:val="single" w:sz="4" w:space="1" w:color="auto"/>
        </w:pBdr>
        <w:tabs>
          <w:tab w:val="left" w:pos="567"/>
        </w:tabs>
        <w:jc w:val="right"/>
        <w:rPr>
          <w:sz w:val="22"/>
          <w:szCs w:val="22"/>
        </w:rPr>
      </w:pPr>
    </w:p>
    <w:p w14:paraId="68F91553" w14:textId="26949AA8" w:rsidR="00842BFF" w:rsidRPr="007571B1" w:rsidRDefault="00842BFF" w:rsidP="00AE3658">
      <w:pPr>
        <w:widowControl w:val="0"/>
        <w:tabs>
          <w:tab w:val="left" w:pos="567"/>
        </w:tabs>
        <w:jc w:val="right"/>
        <w:rPr>
          <w:sz w:val="22"/>
          <w:szCs w:val="22"/>
        </w:rPr>
      </w:pPr>
      <w:r w:rsidRPr="007571B1">
        <w:rPr>
          <w:sz w:val="22"/>
          <w:szCs w:val="22"/>
        </w:rPr>
        <w:tab/>
      </w:r>
      <w:r w:rsidR="00142364" w:rsidRPr="007571B1">
        <w:rPr>
          <w:sz w:val="22"/>
          <w:szCs w:val="22"/>
        </w:rPr>
        <w:t xml:space="preserve">Updated </w:t>
      </w:r>
      <w:r w:rsidR="00F272DD">
        <w:rPr>
          <w:sz w:val="22"/>
          <w:szCs w:val="22"/>
        </w:rPr>
        <w:t>August 20</w:t>
      </w:r>
      <w:r w:rsidR="00176C38">
        <w:rPr>
          <w:sz w:val="22"/>
          <w:szCs w:val="22"/>
        </w:rPr>
        <w:t>2</w:t>
      </w:r>
      <w:r w:rsidR="007A3C84">
        <w:rPr>
          <w:sz w:val="22"/>
          <w:szCs w:val="22"/>
        </w:rPr>
        <w:t>1</w:t>
      </w:r>
    </w:p>
    <w:p w14:paraId="36B408E3" w14:textId="77777777" w:rsidR="00842BFF" w:rsidRPr="007571B1" w:rsidRDefault="00842BFF" w:rsidP="00AE3658">
      <w:pPr>
        <w:widowControl w:val="0"/>
        <w:tabs>
          <w:tab w:val="left" w:pos="567"/>
        </w:tabs>
        <w:spacing w:line="-19" w:lineRule="auto"/>
        <w:rPr>
          <w:b/>
          <w:sz w:val="22"/>
          <w:szCs w:val="22"/>
        </w:rPr>
      </w:pPr>
    </w:p>
    <w:p w14:paraId="33C5D058" w14:textId="26BAC925" w:rsidR="005C2B52" w:rsidRPr="00186066" w:rsidRDefault="005C2B52" w:rsidP="00AE3658">
      <w:pPr>
        <w:widowControl w:val="0"/>
        <w:tabs>
          <w:tab w:val="left" w:pos="567"/>
        </w:tabs>
        <w:rPr>
          <w:szCs w:val="24"/>
        </w:rPr>
      </w:pPr>
      <w:r w:rsidRPr="00186066">
        <w:rPr>
          <w:szCs w:val="24"/>
        </w:rPr>
        <w:t xml:space="preserve">This is </w:t>
      </w:r>
      <w:proofErr w:type="gramStart"/>
      <w:r w:rsidRPr="00186066">
        <w:rPr>
          <w:szCs w:val="24"/>
        </w:rPr>
        <w:t>a brief summary</w:t>
      </w:r>
      <w:proofErr w:type="gramEnd"/>
      <w:r w:rsidRPr="00186066">
        <w:rPr>
          <w:szCs w:val="24"/>
        </w:rPr>
        <w:t xml:space="preserve"> of the major elements of the PhD program. </w:t>
      </w:r>
    </w:p>
    <w:p w14:paraId="66C34CFB" w14:textId="70608BAE" w:rsidR="00176C38" w:rsidRPr="00186066" w:rsidRDefault="00176C38" w:rsidP="00AE3658">
      <w:pPr>
        <w:widowControl w:val="0"/>
        <w:tabs>
          <w:tab w:val="left" w:pos="567"/>
        </w:tabs>
        <w:rPr>
          <w:szCs w:val="24"/>
        </w:rPr>
      </w:pPr>
      <w:r w:rsidRPr="00186066">
        <w:rPr>
          <w:szCs w:val="24"/>
        </w:rPr>
        <w:t xml:space="preserve">Link to Full Graduate Student Handbook </w:t>
      </w:r>
      <w:hyperlink r:id="rId6" w:history="1">
        <w:r w:rsidRPr="00186066">
          <w:rPr>
            <w:rStyle w:val="Hyperlink"/>
            <w:szCs w:val="24"/>
          </w:rPr>
          <w:t>here</w:t>
        </w:r>
      </w:hyperlink>
      <w:proofErr w:type="gramStart"/>
      <w:r w:rsidRPr="00186066">
        <w:rPr>
          <w:szCs w:val="24"/>
        </w:rPr>
        <w:t xml:space="preserve">  </w:t>
      </w:r>
      <w:r w:rsidR="00080768" w:rsidRPr="00186066">
        <w:rPr>
          <w:szCs w:val="24"/>
        </w:rPr>
        <w:t xml:space="preserve"> (</w:t>
      </w:r>
      <w:proofErr w:type="gramEnd"/>
      <w:r w:rsidR="004E4FC8" w:rsidRPr="00186066">
        <w:rPr>
          <w:szCs w:val="24"/>
        </w:rPr>
        <w:t xml:space="preserve">currently </w:t>
      </w:r>
      <w:r w:rsidR="00080768" w:rsidRPr="00186066">
        <w:rPr>
          <w:szCs w:val="24"/>
        </w:rPr>
        <w:t>under revision)</w:t>
      </w:r>
    </w:p>
    <w:p w14:paraId="46D69EAE" w14:textId="77777777" w:rsidR="005C2B52" w:rsidRPr="00186066" w:rsidRDefault="005C2B52" w:rsidP="00AE3658">
      <w:pPr>
        <w:widowControl w:val="0"/>
        <w:tabs>
          <w:tab w:val="left" w:pos="567"/>
        </w:tabs>
        <w:rPr>
          <w:szCs w:val="24"/>
        </w:rPr>
      </w:pPr>
    </w:p>
    <w:p w14:paraId="32924377" w14:textId="563A2C63" w:rsidR="005C2B52" w:rsidRPr="00186066" w:rsidRDefault="00D0759A" w:rsidP="00AE3658">
      <w:pPr>
        <w:widowControl w:val="0"/>
        <w:tabs>
          <w:tab w:val="left" w:pos="567"/>
        </w:tabs>
        <w:rPr>
          <w:szCs w:val="24"/>
          <w:u w:val="single"/>
        </w:rPr>
      </w:pPr>
      <w:r w:rsidRPr="00186066">
        <w:rPr>
          <w:b/>
          <w:szCs w:val="24"/>
          <w:u w:val="single"/>
        </w:rPr>
        <w:t xml:space="preserve">PhD </w:t>
      </w:r>
      <w:r w:rsidR="005C2B52" w:rsidRPr="00186066">
        <w:rPr>
          <w:b/>
          <w:szCs w:val="24"/>
          <w:u w:val="single"/>
        </w:rPr>
        <w:t>Course Work and Comprehensive</w:t>
      </w:r>
      <w:r w:rsidRPr="00186066">
        <w:rPr>
          <w:b/>
          <w:szCs w:val="24"/>
          <w:u w:val="single"/>
        </w:rPr>
        <w:t xml:space="preserve"> Examinations</w:t>
      </w:r>
    </w:p>
    <w:p w14:paraId="3033064C" w14:textId="77777777" w:rsidR="005C2B52" w:rsidRPr="00186066" w:rsidRDefault="005C2B52" w:rsidP="00AE3658">
      <w:pPr>
        <w:widowControl w:val="0"/>
        <w:tabs>
          <w:tab w:val="left" w:pos="567"/>
        </w:tabs>
        <w:rPr>
          <w:szCs w:val="24"/>
        </w:rPr>
      </w:pPr>
    </w:p>
    <w:p w14:paraId="308551D3" w14:textId="42DB96C2" w:rsidR="004E44E0" w:rsidRPr="00186066" w:rsidRDefault="004E44E0" w:rsidP="00176C38">
      <w:pPr>
        <w:rPr>
          <w:szCs w:val="24"/>
          <w:lang w:val="en-CA"/>
        </w:rPr>
      </w:pPr>
      <w:r w:rsidRPr="00186066">
        <w:rPr>
          <w:szCs w:val="24"/>
          <w:lang w:val="en-CA"/>
        </w:rPr>
        <w:t xml:space="preserve">Course work for PhD students takes the shape of three reading courses in your comprehensive fields: a </w:t>
      </w:r>
      <w:r w:rsidR="00080768" w:rsidRPr="00186066">
        <w:rPr>
          <w:szCs w:val="24"/>
          <w:lang w:val="en-CA"/>
        </w:rPr>
        <w:t>6-credit</w:t>
      </w:r>
      <w:r w:rsidRPr="00186066">
        <w:rPr>
          <w:szCs w:val="24"/>
          <w:lang w:val="en-CA"/>
        </w:rPr>
        <w:t xml:space="preserve"> unit course for your major field and a 3</w:t>
      </w:r>
      <w:r w:rsidR="00080768" w:rsidRPr="00186066">
        <w:rPr>
          <w:szCs w:val="24"/>
          <w:lang w:val="en-CA"/>
        </w:rPr>
        <w:t>-</w:t>
      </w:r>
      <w:r w:rsidRPr="00186066">
        <w:rPr>
          <w:szCs w:val="24"/>
          <w:lang w:val="en-CA"/>
        </w:rPr>
        <w:t xml:space="preserve">credit unit course in each of your minor fields.  These field courses are chosen based on consultations with your supervisor and the Director of Graduate Studies. After the fields </w:t>
      </w:r>
      <w:r w:rsidR="00080768" w:rsidRPr="00186066">
        <w:rPr>
          <w:szCs w:val="24"/>
          <w:lang w:val="en-CA"/>
        </w:rPr>
        <w:t xml:space="preserve">courses </w:t>
      </w:r>
      <w:r w:rsidRPr="00186066">
        <w:rPr>
          <w:szCs w:val="24"/>
          <w:lang w:val="en-CA"/>
        </w:rPr>
        <w:t xml:space="preserve">have been selected, </w:t>
      </w:r>
      <w:r w:rsidR="00142364" w:rsidRPr="00186066">
        <w:rPr>
          <w:szCs w:val="24"/>
          <w:lang w:val="en-CA"/>
        </w:rPr>
        <w:t>someone</w:t>
      </w:r>
      <w:r w:rsidRPr="00186066">
        <w:rPr>
          <w:szCs w:val="24"/>
          <w:lang w:val="en-CA"/>
        </w:rPr>
        <w:t xml:space="preserve"> will prepare individualized courses in PAWS, the university’s management system</w:t>
      </w:r>
      <w:r w:rsidR="00080768" w:rsidRPr="00186066">
        <w:rPr>
          <w:szCs w:val="24"/>
          <w:lang w:val="en-CA"/>
        </w:rPr>
        <w:t xml:space="preserve">. </w:t>
      </w:r>
      <w:r w:rsidR="002119BD" w:rsidRPr="00186066">
        <w:rPr>
          <w:szCs w:val="24"/>
          <w:lang w:val="en-CA"/>
        </w:rPr>
        <w:t>Y</w:t>
      </w:r>
      <w:r w:rsidRPr="00186066">
        <w:rPr>
          <w:szCs w:val="24"/>
          <w:lang w:val="en-CA"/>
        </w:rPr>
        <w:t xml:space="preserve">ou can register </w:t>
      </w:r>
      <w:r w:rsidR="002119BD" w:rsidRPr="00186066">
        <w:rPr>
          <w:szCs w:val="24"/>
          <w:lang w:val="en-CA"/>
        </w:rPr>
        <w:t xml:space="preserve">for your field courses </w:t>
      </w:r>
      <w:r w:rsidRPr="00186066">
        <w:rPr>
          <w:szCs w:val="24"/>
          <w:lang w:val="en-CA"/>
        </w:rPr>
        <w:t>after Sept</w:t>
      </w:r>
      <w:r w:rsidR="002119BD" w:rsidRPr="00186066">
        <w:rPr>
          <w:szCs w:val="24"/>
          <w:lang w:val="en-CA"/>
        </w:rPr>
        <w:t>ember</w:t>
      </w:r>
      <w:r w:rsidRPr="00186066">
        <w:rPr>
          <w:szCs w:val="24"/>
          <w:lang w:val="en-CA"/>
        </w:rPr>
        <w:t xml:space="preserve"> 1. </w:t>
      </w:r>
    </w:p>
    <w:p w14:paraId="05A0D8AF" w14:textId="77777777" w:rsidR="004E44E0" w:rsidRPr="00186066" w:rsidRDefault="004E44E0" w:rsidP="004E44E0">
      <w:pPr>
        <w:rPr>
          <w:szCs w:val="24"/>
          <w:lang w:val="en-CA"/>
        </w:rPr>
      </w:pPr>
    </w:p>
    <w:p w14:paraId="06A55A90" w14:textId="7BAE59D4" w:rsidR="004E44E0" w:rsidRPr="00186066" w:rsidRDefault="00080768" w:rsidP="00176C38">
      <w:pPr>
        <w:rPr>
          <w:szCs w:val="24"/>
          <w:lang w:val="en-CA"/>
        </w:rPr>
      </w:pPr>
      <w:r w:rsidRPr="00186066">
        <w:rPr>
          <w:szCs w:val="24"/>
          <w:lang w:val="en-CA"/>
        </w:rPr>
        <w:t xml:space="preserve">The major field and two minor fields are designed to give you a teaching competency in three different areas of history. </w:t>
      </w:r>
      <w:r w:rsidR="004E44E0" w:rsidRPr="00186066">
        <w:rPr>
          <w:szCs w:val="24"/>
          <w:lang w:val="en-CA"/>
        </w:rPr>
        <w:t>The major field is usually most closely aligned with your dissertation research and is typically administered by your thesis supervisor.  Fields require the preparation of 100 books (or equivalent) for the major field</w:t>
      </w:r>
      <w:r w:rsidR="002119BD" w:rsidRPr="00186066">
        <w:rPr>
          <w:szCs w:val="24"/>
          <w:lang w:val="en-CA"/>
        </w:rPr>
        <w:t xml:space="preserve">, </w:t>
      </w:r>
      <w:r w:rsidR="004E44E0" w:rsidRPr="00186066">
        <w:rPr>
          <w:szCs w:val="24"/>
          <w:lang w:val="en-CA"/>
        </w:rPr>
        <w:t>and 50 books (or equivalent) for each of the minor fields.  Typically, you will be required to meet with your field supervisors every two weeks to discuss 4-6 books on the readings list.  You will also be asked to write analyses of these books and send them to your field supervisors in advance of each meeting.  Supervisors are asked to submit grades for these field courses in April, prior to the completion of the field preparations.  These grades are usually based on your written assessments of the readings, your contributions to the discussion</w:t>
      </w:r>
      <w:r w:rsidR="00926D38" w:rsidRPr="00186066">
        <w:rPr>
          <w:szCs w:val="24"/>
          <w:lang w:val="en-CA"/>
        </w:rPr>
        <w:t>s</w:t>
      </w:r>
      <w:r w:rsidR="004E44E0" w:rsidRPr="00186066">
        <w:rPr>
          <w:szCs w:val="24"/>
          <w:lang w:val="en-CA"/>
        </w:rPr>
        <w:t xml:space="preserve">, and </w:t>
      </w:r>
      <w:r w:rsidR="00926D38" w:rsidRPr="00186066">
        <w:rPr>
          <w:szCs w:val="24"/>
          <w:lang w:val="en-CA"/>
        </w:rPr>
        <w:t xml:space="preserve">any </w:t>
      </w:r>
      <w:r w:rsidR="008338F6" w:rsidRPr="00186066">
        <w:rPr>
          <w:szCs w:val="24"/>
          <w:lang w:val="en-CA"/>
        </w:rPr>
        <w:t>“preparatory</w:t>
      </w:r>
      <w:r w:rsidR="004E44E0" w:rsidRPr="00186066">
        <w:rPr>
          <w:szCs w:val="24"/>
          <w:lang w:val="en-CA"/>
        </w:rPr>
        <w:t>” comprehensive exams</w:t>
      </w:r>
      <w:r w:rsidR="00926D38" w:rsidRPr="00186066">
        <w:rPr>
          <w:szCs w:val="24"/>
          <w:lang w:val="en-CA"/>
        </w:rPr>
        <w:t xml:space="preserve"> taken up to that point.</w:t>
      </w:r>
      <w:r w:rsidR="004E44E0" w:rsidRPr="00186066">
        <w:rPr>
          <w:szCs w:val="24"/>
          <w:lang w:val="en-CA"/>
        </w:rPr>
        <w:t xml:space="preserve">  </w:t>
      </w:r>
    </w:p>
    <w:p w14:paraId="10900781" w14:textId="77777777" w:rsidR="004E44E0" w:rsidRPr="00186066" w:rsidRDefault="004E44E0" w:rsidP="004E44E0">
      <w:pPr>
        <w:rPr>
          <w:szCs w:val="24"/>
          <w:lang w:val="en-CA"/>
        </w:rPr>
      </w:pPr>
    </w:p>
    <w:p w14:paraId="007C9464" w14:textId="777F0CE3" w:rsidR="004E44E0" w:rsidRPr="00186066" w:rsidRDefault="004E44E0" w:rsidP="00176C38">
      <w:pPr>
        <w:rPr>
          <w:szCs w:val="24"/>
        </w:rPr>
      </w:pPr>
      <w:r w:rsidRPr="00186066">
        <w:rPr>
          <w:szCs w:val="24"/>
          <w:lang w:val="en-CA"/>
        </w:rPr>
        <w:t>The formal com</w:t>
      </w:r>
      <w:r w:rsidR="00D50FCC" w:rsidRPr="00186066">
        <w:rPr>
          <w:szCs w:val="24"/>
          <w:lang w:val="en-CA"/>
        </w:rPr>
        <w:t>prehensive examinations occur</w:t>
      </w:r>
      <w:r w:rsidRPr="00186066">
        <w:rPr>
          <w:szCs w:val="24"/>
          <w:lang w:val="en-CA"/>
        </w:rPr>
        <w:t xml:space="preserve"> in October of your second year of the program.  They consist of a 4 hour written examination in each of your fields, </w:t>
      </w:r>
      <w:r w:rsidR="002119BD" w:rsidRPr="00186066">
        <w:rPr>
          <w:szCs w:val="24"/>
          <w:lang w:val="en-CA"/>
        </w:rPr>
        <w:t xml:space="preserve">normally </w:t>
      </w:r>
      <w:r w:rsidRPr="00186066">
        <w:rPr>
          <w:szCs w:val="24"/>
          <w:lang w:val="en-CA"/>
        </w:rPr>
        <w:t xml:space="preserve">held on Monday, Wednesday, and Friday of a single </w:t>
      </w:r>
      <w:proofErr w:type="gramStart"/>
      <w:r w:rsidRPr="00186066">
        <w:rPr>
          <w:szCs w:val="24"/>
          <w:lang w:val="en-CA"/>
        </w:rPr>
        <w:t>week</w:t>
      </w:r>
      <w:r w:rsidR="004E4FC8" w:rsidRPr="00186066">
        <w:rPr>
          <w:szCs w:val="24"/>
          <w:lang w:val="en-CA"/>
        </w:rPr>
        <w:t>.</w:t>
      </w:r>
      <w:r w:rsidRPr="00186066">
        <w:rPr>
          <w:szCs w:val="24"/>
          <w:lang w:val="en-CA"/>
        </w:rPr>
        <w:t>.</w:t>
      </w:r>
      <w:proofErr w:type="gramEnd"/>
      <w:r w:rsidRPr="00186066">
        <w:rPr>
          <w:szCs w:val="24"/>
          <w:lang w:val="en-CA"/>
        </w:rPr>
        <w:t xml:space="preserve">  The oral examination is a </w:t>
      </w:r>
      <w:r w:rsidR="002119BD" w:rsidRPr="00186066">
        <w:rPr>
          <w:szCs w:val="24"/>
          <w:lang w:val="en-CA"/>
        </w:rPr>
        <w:t xml:space="preserve">single </w:t>
      </w:r>
      <w:r w:rsidR="00D50FCC" w:rsidRPr="00186066">
        <w:rPr>
          <w:szCs w:val="24"/>
          <w:lang w:val="en-CA"/>
        </w:rPr>
        <w:t>3-hour</w:t>
      </w:r>
      <w:r w:rsidRPr="00186066">
        <w:rPr>
          <w:szCs w:val="24"/>
          <w:lang w:val="en-CA"/>
        </w:rPr>
        <w:t xml:space="preserve"> examination of all of y</w:t>
      </w:r>
      <w:r w:rsidR="00D50FCC" w:rsidRPr="00186066">
        <w:rPr>
          <w:szCs w:val="24"/>
          <w:lang w:val="en-CA"/>
        </w:rPr>
        <w:t xml:space="preserve">our fields and takes </w:t>
      </w:r>
      <w:proofErr w:type="gramStart"/>
      <w:r w:rsidR="00D50FCC" w:rsidRPr="00186066">
        <w:rPr>
          <w:szCs w:val="24"/>
          <w:lang w:val="en-CA"/>
        </w:rPr>
        <w:t>place</w:t>
      </w:r>
      <w:r w:rsidRPr="00186066">
        <w:rPr>
          <w:szCs w:val="24"/>
          <w:lang w:val="en-CA"/>
        </w:rPr>
        <w:t xml:space="preserve"> </w:t>
      </w:r>
      <w:r w:rsidR="002119BD" w:rsidRPr="00186066">
        <w:rPr>
          <w:szCs w:val="24"/>
          <w:lang w:val="en-CA"/>
        </w:rPr>
        <w:t xml:space="preserve"> a</w:t>
      </w:r>
      <w:proofErr w:type="gramEnd"/>
      <w:r w:rsidR="002119BD" w:rsidRPr="00186066">
        <w:rPr>
          <w:szCs w:val="24"/>
          <w:lang w:val="en-CA"/>
        </w:rPr>
        <w:t xml:space="preserve"> week after</w:t>
      </w:r>
      <w:r w:rsidRPr="00186066">
        <w:rPr>
          <w:szCs w:val="24"/>
          <w:lang w:val="en-CA"/>
        </w:rPr>
        <w:t xml:space="preserve"> the written </w:t>
      </w:r>
      <w:r w:rsidR="007A3C84" w:rsidRPr="00186066">
        <w:rPr>
          <w:szCs w:val="24"/>
          <w:lang w:val="en-CA"/>
        </w:rPr>
        <w:t>examinations.</w:t>
      </w:r>
      <w:r w:rsidRPr="00186066">
        <w:rPr>
          <w:szCs w:val="24"/>
          <w:lang w:val="en-CA"/>
        </w:rPr>
        <w:t xml:space="preserve">   </w:t>
      </w:r>
    </w:p>
    <w:p w14:paraId="46558077" w14:textId="77777777" w:rsidR="005C2B52" w:rsidRPr="00186066" w:rsidRDefault="005C2B52" w:rsidP="00AE3658">
      <w:pPr>
        <w:widowControl w:val="0"/>
        <w:tabs>
          <w:tab w:val="left" w:pos="567"/>
        </w:tabs>
        <w:rPr>
          <w:szCs w:val="24"/>
        </w:rPr>
      </w:pPr>
    </w:p>
    <w:p w14:paraId="592E41A7" w14:textId="5AEB28B3" w:rsidR="005C2B52" w:rsidRPr="00186066" w:rsidRDefault="005C2B52" w:rsidP="00AE3658">
      <w:pPr>
        <w:widowControl w:val="0"/>
        <w:tabs>
          <w:tab w:val="left" w:pos="567"/>
        </w:tabs>
        <w:rPr>
          <w:szCs w:val="24"/>
        </w:rPr>
      </w:pPr>
      <w:r w:rsidRPr="00186066">
        <w:rPr>
          <w:szCs w:val="24"/>
        </w:rPr>
        <w:t xml:space="preserve">You must also register for Hist. 996 Research (Thesis) and maintain registrations in this course until your program is completed.  This means registering in Term 1 (Sept-Dec), Term 2 (Jan-Apr) and spring/summer Term (May-Aug). </w:t>
      </w:r>
    </w:p>
    <w:p w14:paraId="5E99829A" w14:textId="77777777" w:rsidR="005C2B52" w:rsidRPr="00186066" w:rsidRDefault="005C2B52" w:rsidP="00AE3658">
      <w:pPr>
        <w:widowControl w:val="0"/>
        <w:tabs>
          <w:tab w:val="left" w:pos="567"/>
        </w:tabs>
        <w:rPr>
          <w:szCs w:val="24"/>
        </w:rPr>
      </w:pPr>
    </w:p>
    <w:p w14:paraId="42342D1B" w14:textId="0A85408F" w:rsidR="005C2B52" w:rsidRPr="00186066" w:rsidRDefault="005C2B52" w:rsidP="00AE3658">
      <w:pPr>
        <w:widowControl w:val="0"/>
        <w:tabs>
          <w:tab w:val="left" w:pos="567"/>
        </w:tabs>
        <w:rPr>
          <w:szCs w:val="24"/>
        </w:rPr>
      </w:pPr>
      <w:r w:rsidRPr="00186066">
        <w:rPr>
          <w:szCs w:val="24"/>
        </w:rPr>
        <w:t>You must also register for Hist 990 Colloquium in Term 1 and Term 2 until you complete the colloquium requirement and receive a CR (credit). You do not need to register for HIST 990 in spring/summer terms.</w:t>
      </w:r>
    </w:p>
    <w:p w14:paraId="66B33282" w14:textId="77777777" w:rsidR="005C2B52" w:rsidRPr="00186066" w:rsidRDefault="005C2B52" w:rsidP="00AE3658">
      <w:pPr>
        <w:widowControl w:val="0"/>
        <w:tabs>
          <w:tab w:val="left" w:pos="567"/>
        </w:tabs>
        <w:rPr>
          <w:szCs w:val="24"/>
        </w:rPr>
      </w:pPr>
      <w:r w:rsidRPr="00186066">
        <w:rPr>
          <w:szCs w:val="24"/>
        </w:rPr>
        <w:tab/>
      </w:r>
    </w:p>
    <w:p w14:paraId="03A58CEE" w14:textId="03B34584" w:rsidR="005C2B52" w:rsidRPr="00186066" w:rsidRDefault="005C2B52" w:rsidP="00AE3658">
      <w:pPr>
        <w:widowControl w:val="0"/>
        <w:tabs>
          <w:tab w:val="left" w:pos="567"/>
        </w:tabs>
        <w:rPr>
          <w:szCs w:val="24"/>
        </w:rPr>
      </w:pPr>
      <w:r w:rsidRPr="00186066">
        <w:rPr>
          <w:szCs w:val="24"/>
        </w:rPr>
        <w:t>In addition, you are required to take th</w:t>
      </w:r>
      <w:r w:rsidR="00D50FCC" w:rsidRPr="00186066">
        <w:rPr>
          <w:szCs w:val="24"/>
        </w:rPr>
        <w:t>e on-line Ethics course(s).  GPS</w:t>
      </w:r>
      <w:r w:rsidRPr="00186066">
        <w:rPr>
          <w:szCs w:val="24"/>
        </w:rPr>
        <w:t xml:space="preserve"> 96</w:t>
      </w:r>
      <w:r w:rsidR="004E4FC8" w:rsidRPr="00186066">
        <w:rPr>
          <w:szCs w:val="24"/>
        </w:rPr>
        <w:t>0</w:t>
      </w:r>
      <w:r w:rsidR="002119BD" w:rsidRPr="00186066">
        <w:rPr>
          <w:szCs w:val="24"/>
        </w:rPr>
        <w:t xml:space="preserve"> </w:t>
      </w:r>
      <w:r w:rsidRPr="00186066">
        <w:rPr>
          <w:szCs w:val="24"/>
        </w:rPr>
        <w:t xml:space="preserve">Intro </w:t>
      </w:r>
      <w:r w:rsidR="004E4FC8" w:rsidRPr="00186066">
        <w:rPr>
          <w:szCs w:val="24"/>
        </w:rPr>
        <w:t xml:space="preserve">to </w:t>
      </w:r>
      <w:r w:rsidRPr="00186066">
        <w:rPr>
          <w:szCs w:val="24"/>
        </w:rPr>
        <w:t>Ethics and Integrity is required by all students as part of your program requirements, to be t</w:t>
      </w:r>
      <w:r w:rsidR="00D50FCC" w:rsidRPr="00186066">
        <w:rPr>
          <w:szCs w:val="24"/>
        </w:rPr>
        <w:t>aken within the first term</w:t>
      </w:r>
      <w:r w:rsidR="002119BD" w:rsidRPr="00186066">
        <w:rPr>
          <w:szCs w:val="24"/>
        </w:rPr>
        <w:t xml:space="preserve"> of your program</w:t>
      </w:r>
      <w:r w:rsidR="00D50FCC" w:rsidRPr="00186066">
        <w:rPr>
          <w:szCs w:val="24"/>
        </w:rPr>
        <w:t>.  GPS</w:t>
      </w:r>
      <w:r w:rsidRPr="00186066">
        <w:rPr>
          <w:szCs w:val="24"/>
        </w:rPr>
        <w:t xml:space="preserve"> 961</w:t>
      </w:r>
      <w:r w:rsidR="004E4FC8" w:rsidRPr="00186066">
        <w:rPr>
          <w:szCs w:val="24"/>
        </w:rPr>
        <w:t xml:space="preserve"> </w:t>
      </w:r>
      <w:r w:rsidRPr="00186066">
        <w:rPr>
          <w:i/>
          <w:szCs w:val="24"/>
        </w:rPr>
        <w:t xml:space="preserve">Ethics and Integrity </w:t>
      </w:r>
      <w:r w:rsidR="00D50FCC" w:rsidRPr="00186066">
        <w:rPr>
          <w:i/>
          <w:szCs w:val="24"/>
        </w:rPr>
        <w:t>in Human Research</w:t>
      </w:r>
      <w:r w:rsidR="006A2228" w:rsidRPr="00186066">
        <w:rPr>
          <w:szCs w:val="24"/>
        </w:rPr>
        <w:t>, and a Certificate o</w:t>
      </w:r>
      <w:r w:rsidR="004F094C" w:rsidRPr="00186066">
        <w:rPr>
          <w:szCs w:val="24"/>
        </w:rPr>
        <w:t>f Approval fro</w:t>
      </w:r>
      <w:r w:rsidR="006A2228" w:rsidRPr="00186066">
        <w:rPr>
          <w:szCs w:val="24"/>
        </w:rPr>
        <w:t>m Research Services, are required by students who are</w:t>
      </w:r>
      <w:r w:rsidR="006A2228" w:rsidRPr="00186066">
        <w:rPr>
          <w:spacing w:val="3"/>
          <w:szCs w:val="24"/>
        </w:rPr>
        <w:t xml:space="preserve"> </w:t>
      </w:r>
      <w:r w:rsidR="006A2228" w:rsidRPr="00186066">
        <w:rPr>
          <w:szCs w:val="24"/>
        </w:rPr>
        <w:t>conducting</w:t>
      </w:r>
      <w:r w:rsidR="006A2228" w:rsidRPr="00186066">
        <w:rPr>
          <w:spacing w:val="-1"/>
          <w:szCs w:val="24"/>
        </w:rPr>
        <w:t xml:space="preserve"> </w:t>
      </w:r>
      <w:r w:rsidR="006A2228" w:rsidRPr="00186066">
        <w:rPr>
          <w:szCs w:val="24"/>
        </w:rPr>
        <w:t>research that will involve human</w:t>
      </w:r>
      <w:r w:rsidR="006A2228" w:rsidRPr="00186066">
        <w:rPr>
          <w:spacing w:val="-27"/>
          <w:szCs w:val="24"/>
        </w:rPr>
        <w:t xml:space="preserve"> </w:t>
      </w:r>
      <w:r w:rsidR="006A2228" w:rsidRPr="00186066">
        <w:rPr>
          <w:szCs w:val="24"/>
        </w:rPr>
        <w:t xml:space="preserve">subjects or human interactions. </w:t>
      </w:r>
      <w:r w:rsidRPr="00186066">
        <w:rPr>
          <w:szCs w:val="24"/>
        </w:rPr>
        <w:t>If you completed these requirements as an MA student at the University of Saskatchewan</w:t>
      </w:r>
      <w:r w:rsidR="004E4FC8" w:rsidRPr="00186066">
        <w:rPr>
          <w:szCs w:val="24"/>
        </w:rPr>
        <w:t>,</w:t>
      </w:r>
      <w:r w:rsidRPr="00186066">
        <w:rPr>
          <w:szCs w:val="24"/>
        </w:rPr>
        <w:t xml:space="preserve"> you </w:t>
      </w:r>
      <w:r w:rsidR="004E4FC8" w:rsidRPr="00186066">
        <w:rPr>
          <w:szCs w:val="24"/>
        </w:rPr>
        <w:t xml:space="preserve">are considered to </w:t>
      </w:r>
      <w:r w:rsidRPr="00186066">
        <w:rPr>
          <w:szCs w:val="24"/>
        </w:rPr>
        <w:t>have met the requirement.</w:t>
      </w:r>
    </w:p>
    <w:p w14:paraId="011C48ED" w14:textId="77777777" w:rsidR="00AE3658" w:rsidRPr="00186066" w:rsidRDefault="00AE3658" w:rsidP="00AE3658">
      <w:pPr>
        <w:widowControl w:val="0"/>
        <w:tabs>
          <w:tab w:val="left" w:pos="567"/>
        </w:tabs>
        <w:rPr>
          <w:szCs w:val="24"/>
        </w:rPr>
      </w:pPr>
    </w:p>
    <w:p w14:paraId="352663FF" w14:textId="08BFC73E" w:rsidR="00AE3658" w:rsidRPr="00186066" w:rsidRDefault="002119BD" w:rsidP="00AE3658">
      <w:pPr>
        <w:widowControl w:val="0"/>
        <w:tabs>
          <w:tab w:val="left" w:pos="567"/>
        </w:tabs>
        <w:rPr>
          <w:szCs w:val="24"/>
          <w:u w:val="single"/>
        </w:rPr>
      </w:pPr>
      <w:r w:rsidRPr="00186066">
        <w:rPr>
          <w:b/>
          <w:szCs w:val="24"/>
          <w:u w:val="single"/>
        </w:rPr>
        <w:t xml:space="preserve">Supervisor, </w:t>
      </w:r>
      <w:r w:rsidR="00D0759A" w:rsidRPr="00186066">
        <w:rPr>
          <w:b/>
          <w:szCs w:val="24"/>
          <w:u w:val="single"/>
        </w:rPr>
        <w:t xml:space="preserve">Student-Supervisor Agreement, </w:t>
      </w:r>
      <w:r w:rsidR="00AE3658" w:rsidRPr="00186066">
        <w:rPr>
          <w:b/>
          <w:szCs w:val="24"/>
          <w:u w:val="single"/>
        </w:rPr>
        <w:t>Advisory Committee and Dissertation Proposal</w:t>
      </w:r>
    </w:p>
    <w:p w14:paraId="1CD6F473" w14:textId="77777777" w:rsidR="00AE3658" w:rsidRPr="00186066" w:rsidRDefault="00AE3658" w:rsidP="00AE3658">
      <w:pPr>
        <w:widowControl w:val="0"/>
        <w:tabs>
          <w:tab w:val="left" w:pos="567"/>
        </w:tabs>
        <w:rPr>
          <w:szCs w:val="24"/>
        </w:rPr>
      </w:pPr>
    </w:p>
    <w:p w14:paraId="525DE66F" w14:textId="7F285E85" w:rsidR="00D0759A" w:rsidRPr="00186066" w:rsidRDefault="0033397E" w:rsidP="00AE3658">
      <w:pPr>
        <w:widowControl w:val="0"/>
        <w:tabs>
          <w:tab w:val="left" w:pos="567"/>
        </w:tabs>
        <w:rPr>
          <w:szCs w:val="24"/>
        </w:rPr>
      </w:pPr>
      <w:bookmarkStart w:id="0" w:name="_Hlk79382975"/>
      <w:r w:rsidRPr="00186066">
        <w:rPr>
          <w:szCs w:val="24"/>
        </w:rPr>
        <w:t xml:space="preserve">Your supervisor is your go-to person for the duration of your program. You and your supervisor </w:t>
      </w:r>
      <w:r w:rsidR="00D0759A" w:rsidRPr="00186066">
        <w:rPr>
          <w:szCs w:val="24"/>
        </w:rPr>
        <w:t>will</w:t>
      </w:r>
      <w:r w:rsidRPr="00186066">
        <w:rPr>
          <w:szCs w:val="24"/>
        </w:rPr>
        <w:t xml:space="preserve"> </w:t>
      </w:r>
      <w:r w:rsidR="007A3C84" w:rsidRPr="00186066">
        <w:rPr>
          <w:szCs w:val="24"/>
        </w:rPr>
        <w:t xml:space="preserve">arrange a </w:t>
      </w:r>
      <w:r w:rsidRPr="00186066">
        <w:rPr>
          <w:szCs w:val="24"/>
        </w:rPr>
        <w:t>meet</w:t>
      </w:r>
      <w:r w:rsidR="007A3C84" w:rsidRPr="00186066">
        <w:rPr>
          <w:szCs w:val="24"/>
        </w:rPr>
        <w:t>ing</w:t>
      </w:r>
      <w:r w:rsidRPr="00186066">
        <w:rPr>
          <w:szCs w:val="24"/>
        </w:rPr>
        <w:t xml:space="preserve"> as soon </w:t>
      </w:r>
      <w:r w:rsidR="00D0759A" w:rsidRPr="00186066">
        <w:rPr>
          <w:szCs w:val="24"/>
        </w:rPr>
        <w:t>as</w:t>
      </w:r>
      <w:r w:rsidRPr="00186066">
        <w:rPr>
          <w:szCs w:val="24"/>
        </w:rPr>
        <w:t xml:space="preserve"> possible to discuss and complete the </w:t>
      </w:r>
      <w:proofErr w:type="gramStart"/>
      <w:r w:rsidRPr="00186066">
        <w:rPr>
          <w:szCs w:val="24"/>
        </w:rPr>
        <w:t>Student</w:t>
      </w:r>
      <w:proofErr w:type="gramEnd"/>
      <w:r w:rsidRPr="00186066">
        <w:rPr>
          <w:szCs w:val="24"/>
        </w:rPr>
        <w:t>-Supervisor Agreement</w:t>
      </w:r>
      <w:r w:rsidR="00D0759A" w:rsidRPr="00186066">
        <w:rPr>
          <w:szCs w:val="24"/>
        </w:rPr>
        <w:t>. This document provides a framework for discussion of the guidelines that will govern your professional</w:t>
      </w:r>
      <w:r w:rsidRPr="00186066">
        <w:rPr>
          <w:szCs w:val="24"/>
        </w:rPr>
        <w:t xml:space="preserve"> </w:t>
      </w:r>
      <w:r w:rsidR="00D0759A" w:rsidRPr="00186066">
        <w:rPr>
          <w:szCs w:val="24"/>
        </w:rPr>
        <w:t xml:space="preserve">relationship. Completion of this document is a non-credit degree requirement.  It is found here: </w:t>
      </w:r>
      <w:r w:rsidRPr="00186066">
        <w:rPr>
          <w:szCs w:val="24"/>
        </w:rPr>
        <w:t xml:space="preserve"> </w:t>
      </w:r>
      <w:hyperlink r:id="rId7" w:history="1">
        <w:r w:rsidR="00D0759A" w:rsidRPr="00186066">
          <w:rPr>
            <w:rStyle w:val="Hyperlink"/>
            <w:szCs w:val="24"/>
          </w:rPr>
          <w:t>https://students.usask.ca/documents/graduate/student-supervisor-agreement.pdf</w:t>
        </w:r>
      </w:hyperlink>
      <w:bookmarkEnd w:id="0"/>
      <w:r w:rsidR="004E4FC8" w:rsidRPr="00186066">
        <w:rPr>
          <w:szCs w:val="24"/>
        </w:rPr>
        <w:t xml:space="preserve">. When together with your supervisor you have completed the form, please send it to Nadine. </w:t>
      </w:r>
    </w:p>
    <w:p w14:paraId="07584A47" w14:textId="77777777" w:rsidR="00D0759A" w:rsidRPr="00186066" w:rsidRDefault="00D0759A" w:rsidP="00AE3658">
      <w:pPr>
        <w:widowControl w:val="0"/>
        <w:tabs>
          <w:tab w:val="left" w:pos="567"/>
        </w:tabs>
        <w:rPr>
          <w:szCs w:val="24"/>
        </w:rPr>
      </w:pPr>
    </w:p>
    <w:p w14:paraId="7D6C9157" w14:textId="59DA8A2D" w:rsidR="00B20DA1" w:rsidRPr="00186066" w:rsidRDefault="0033397E" w:rsidP="00AE3658">
      <w:pPr>
        <w:widowControl w:val="0"/>
        <w:tabs>
          <w:tab w:val="left" w:pos="567"/>
        </w:tabs>
        <w:rPr>
          <w:szCs w:val="24"/>
        </w:rPr>
      </w:pPr>
      <w:r w:rsidRPr="00186066">
        <w:rPr>
          <w:szCs w:val="24"/>
        </w:rPr>
        <w:t>You will write your dissertation in close consultation with your supervisor and with input fr</w:t>
      </w:r>
      <w:r w:rsidR="007A3C84" w:rsidRPr="00186066">
        <w:rPr>
          <w:szCs w:val="24"/>
        </w:rPr>
        <w:t>o</w:t>
      </w:r>
      <w:r w:rsidRPr="00186066">
        <w:rPr>
          <w:szCs w:val="24"/>
        </w:rPr>
        <w:t xml:space="preserve">m other members of your Advisory </w:t>
      </w:r>
      <w:r w:rsidR="007A3C84" w:rsidRPr="00186066">
        <w:rPr>
          <w:szCs w:val="24"/>
        </w:rPr>
        <w:t>C</w:t>
      </w:r>
      <w:r w:rsidRPr="00186066">
        <w:rPr>
          <w:szCs w:val="24"/>
        </w:rPr>
        <w:t>ommittee</w:t>
      </w:r>
      <w:r w:rsidR="00D0759A" w:rsidRPr="00186066">
        <w:rPr>
          <w:szCs w:val="24"/>
        </w:rPr>
        <w:t xml:space="preserve">, </w:t>
      </w:r>
      <w:r w:rsidRPr="00186066">
        <w:rPr>
          <w:szCs w:val="24"/>
        </w:rPr>
        <w:t>who will be selected a</w:t>
      </w:r>
      <w:r w:rsidR="002119BD" w:rsidRPr="00186066">
        <w:rPr>
          <w:szCs w:val="24"/>
        </w:rPr>
        <w:t xml:space="preserve">fter </w:t>
      </w:r>
      <w:r w:rsidRPr="00186066">
        <w:rPr>
          <w:szCs w:val="24"/>
        </w:rPr>
        <w:t xml:space="preserve">you </w:t>
      </w:r>
      <w:r w:rsidR="002119BD" w:rsidRPr="00186066">
        <w:rPr>
          <w:szCs w:val="24"/>
        </w:rPr>
        <w:t>complet</w:t>
      </w:r>
      <w:r w:rsidRPr="00186066">
        <w:rPr>
          <w:szCs w:val="24"/>
        </w:rPr>
        <w:t xml:space="preserve">e </w:t>
      </w:r>
      <w:r w:rsidR="002119BD" w:rsidRPr="00186066">
        <w:rPr>
          <w:szCs w:val="24"/>
        </w:rPr>
        <w:t>your comprehensive examinations</w:t>
      </w:r>
      <w:r w:rsidRPr="00186066">
        <w:rPr>
          <w:szCs w:val="24"/>
        </w:rPr>
        <w:t>. The A</w:t>
      </w:r>
      <w:r w:rsidR="00AE3658" w:rsidRPr="00186066">
        <w:rPr>
          <w:szCs w:val="24"/>
        </w:rPr>
        <w:t xml:space="preserve">dvisory </w:t>
      </w:r>
      <w:r w:rsidRPr="00186066">
        <w:rPr>
          <w:szCs w:val="24"/>
        </w:rPr>
        <w:t>C</w:t>
      </w:r>
      <w:r w:rsidR="00AE3658" w:rsidRPr="00186066">
        <w:rPr>
          <w:szCs w:val="24"/>
        </w:rPr>
        <w:t>ommittee consis</w:t>
      </w:r>
      <w:r w:rsidRPr="00186066">
        <w:rPr>
          <w:szCs w:val="24"/>
        </w:rPr>
        <w:t xml:space="preserve">ts </w:t>
      </w:r>
      <w:r w:rsidR="00AE3658" w:rsidRPr="00186066">
        <w:rPr>
          <w:szCs w:val="24"/>
        </w:rPr>
        <w:t xml:space="preserve">of your supervisor and usually two other members of the </w:t>
      </w:r>
      <w:r w:rsidR="002119BD" w:rsidRPr="00186066">
        <w:rPr>
          <w:szCs w:val="24"/>
        </w:rPr>
        <w:t xml:space="preserve">History </w:t>
      </w:r>
      <w:r w:rsidR="00AE3658" w:rsidRPr="00186066">
        <w:rPr>
          <w:szCs w:val="24"/>
        </w:rPr>
        <w:t xml:space="preserve">department, </w:t>
      </w:r>
      <w:r w:rsidR="002119BD" w:rsidRPr="00186066">
        <w:rPr>
          <w:szCs w:val="24"/>
        </w:rPr>
        <w:t>and</w:t>
      </w:r>
      <w:r w:rsidR="00AE3658" w:rsidRPr="00186066">
        <w:rPr>
          <w:szCs w:val="24"/>
        </w:rPr>
        <w:t xml:space="preserve"> a member of a different department</w:t>
      </w:r>
      <w:r w:rsidR="00B20DA1" w:rsidRPr="00186066">
        <w:rPr>
          <w:szCs w:val="24"/>
        </w:rPr>
        <w:t xml:space="preserve"> (cognate)</w:t>
      </w:r>
      <w:r w:rsidR="00AE3658" w:rsidRPr="00186066">
        <w:rPr>
          <w:szCs w:val="24"/>
        </w:rPr>
        <w:t>.  They are responsible for</w:t>
      </w:r>
      <w:r w:rsidR="00B734C0" w:rsidRPr="00186066">
        <w:rPr>
          <w:szCs w:val="24"/>
        </w:rPr>
        <w:t xml:space="preserve"> approving your thesis proposal, </w:t>
      </w:r>
      <w:r w:rsidR="00AE3658" w:rsidRPr="00186066">
        <w:rPr>
          <w:szCs w:val="24"/>
        </w:rPr>
        <w:t>assessing your progress through the program</w:t>
      </w:r>
      <w:r w:rsidRPr="00186066">
        <w:rPr>
          <w:szCs w:val="24"/>
        </w:rPr>
        <w:t>, advising you on substantive aspects of your thesis, and</w:t>
      </w:r>
      <w:r w:rsidR="00AE3658" w:rsidRPr="00186066">
        <w:rPr>
          <w:szCs w:val="24"/>
        </w:rPr>
        <w:t xml:space="preserve"> at the time of submission of your thesis, of </w:t>
      </w:r>
      <w:r w:rsidR="00A15228" w:rsidRPr="00186066">
        <w:rPr>
          <w:szCs w:val="24"/>
        </w:rPr>
        <w:t xml:space="preserve">approving its progress to </w:t>
      </w:r>
      <w:r w:rsidR="00D0759A" w:rsidRPr="00186066">
        <w:rPr>
          <w:szCs w:val="24"/>
        </w:rPr>
        <w:t>defense</w:t>
      </w:r>
      <w:r w:rsidR="00AE3658" w:rsidRPr="00186066">
        <w:rPr>
          <w:szCs w:val="24"/>
        </w:rPr>
        <w:t xml:space="preserve">.  They will also form part of the </w:t>
      </w:r>
      <w:r w:rsidRPr="00186066">
        <w:rPr>
          <w:szCs w:val="24"/>
        </w:rPr>
        <w:t>E</w:t>
      </w:r>
      <w:r w:rsidR="00AE3658" w:rsidRPr="00186066">
        <w:rPr>
          <w:szCs w:val="24"/>
        </w:rPr>
        <w:t xml:space="preserve">xamining </w:t>
      </w:r>
      <w:r w:rsidRPr="00186066">
        <w:rPr>
          <w:szCs w:val="24"/>
        </w:rPr>
        <w:t>C</w:t>
      </w:r>
      <w:r w:rsidR="00AE3658" w:rsidRPr="00186066">
        <w:rPr>
          <w:szCs w:val="24"/>
        </w:rPr>
        <w:t>ommittee of the thesis.  You</w:t>
      </w:r>
      <w:r w:rsidRPr="00186066">
        <w:rPr>
          <w:szCs w:val="24"/>
        </w:rPr>
        <w:t>r</w:t>
      </w:r>
      <w:r w:rsidR="00AE3658" w:rsidRPr="00186066">
        <w:rPr>
          <w:szCs w:val="24"/>
        </w:rPr>
        <w:t xml:space="preserve"> </w:t>
      </w:r>
      <w:r w:rsidRPr="00186066">
        <w:rPr>
          <w:szCs w:val="24"/>
        </w:rPr>
        <w:t xml:space="preserve">supervisor will arrange that you have a progress meeting with your Advisory Committee </w:t>
      </w:r>
      <w:r w:rsidR="00AE3658" w:rsidRPr="00186066">
        <w:rPr>
          <w:szCs w:val="24"/>
        </w:rPr>
        <w:t>at least once a year</w:t>
      </w:r>
      <w:r w:rsidRPr="00186066">
        <w:rPr>
          <w:szCs w:val="24"/>
        </w:rPr>
        <w:t>, by April</w:t>
      </w:r>
      <w:r w:rsidR="008338F6" w:rsidRPr="00186066">
        <w:rPr>
          <w:szCs w:val="24"/>
        </w:rPr>
        <w:t>.</w:t>
      </w:r>
    </w:p>
    <w:p w14:paraId="4910A995" w14:textId="77777777" w:rsidR="007571B1" w:rsidRPr="00186066" w:rsidRDefault="007571B1" w:rsidP="00AE3658">
      <w:pPr>
        <w:widowControl w:val="0"/>
        <w:tabs>
          <w:tab w:val="left" w:pos="567"/>
        </w:tabs>
        <w:rPr>
          <w:szCs w:val="24"/>
        </w:rPr>
      </w:pPr>
    </w:p>
    <w:p w14:paraId="1F469BD0" w14:textId="57326C04" w:rsidR="00AE3658" w:rsidRPr="00186066" w:rsidRDefault="00AE3658" w:rsidP="00176C38">
      <w:pPr>
        <w:widowControl w:val="0"/>
        <w:tabs>
          <w:tab w:val="left" w:pos="567"/>
        </w:tabs>
        <w:rPr>
          <w:szCs w:val="24"/>
        </w:rPr>
      </w:pPr>
      <w:r w:rsidRPr="00186066">
        <w:rPr>
          <w:szCs w:val="24"/>
        </w:rPr>
        <w:t xml:space="preserve">You will be expected </w:t>
      </w:r>
      <w:r w:rsidR="00D50FCC" w:rsidRPr="00186066">
        <w:rPr>
          <w:szCs w:val="24"/>
        </w:rPr>
        <w:t>to develop a thesis proposal after passing your comprehensive exams.  This proposal must be</w:t>
      </w:r>
      <w:r w:rsidRPr="00186066">
        <w:rPr>
          <w:szCs w:val="24"/>
        </w:rPr>
        <w:t xml:space="preserve"> examined and approved by your</w:t>
      </w:r>
      <w:r w:rsidR="00D50FCC" w:rsidRPr="00186066">
        <w:rPr>
          <w:szCs w:val="24"/>
        </w:rPr>
        <w:t xml:space="preserve"> thesis</w:t>
      </w:r>
      <w:r w:rsidRPr="00186066">
        <w:rPr>
          <w:szCs w:val="24"/>
        </w:rPr>
        <w:t xml:space="preserve"> </w:t>
      </w:r>
      <w:r w:rsidR="0033397E" w:rsidRPr="00186066">
        <w:rPr>
          <w:szCs w:val="24"/>
        </w:rPr>
        <w:t>A</w:t>
      </w:r>
      <w:r w:rsidRPr="00186066">
        <w:rPr>
          <w:szCs w:val="24"/>
        </w:rPr>
        <w:t>dvisory</w:t>
      </w:r>
      <w:r w:rsidR="00D50FCC" w:rsidRPr="00186066">
        <w:rPr>
          <w:szCs w:val="24"/>
        </w:rPr>
        <w:t xml:space="preserve"> committee, normally before the end of April in your second year.</w:t>
      </w:r>
      <w:r w:rsidRPr="00186066">
        <w:rPr>
          <w:szCs w:val="24"/>
        </w:rPr>
        <w:t xml:space="preserve"> </w:t>
      </w:r>
    </w:p>
    <w:p w14:paraId="72D43681" w14:textId="77777777" w:rsidR="007571B1" w:rsidRPr="00186066" w:rsidRDefault="007571B1" w:rsidP="00AE3658">
      <w:pPr>
        <w:widowControl w:val="0"/>
        <w:tabs>
          <w:tab w:val="left" w:pos="567"/>
        </w:tabs>
        <w:rPr>
          <w:b/>
          <w:szCs w:val="24"/>
          <w:u w:val="single"/>
        </w:rPr>
      </w:pPr>
    </w:p>
    <w:p w14:paraId="523BD8B1" w14:textId="77777777" w:rsidR="005C2B52" w:rsidRPr="00186066" w:rsidRDefault="005C2B52" w:rsidP="00AE3658">
      <w:pPr>
        <w:widowControl w:val="0"/>
        <w:tabs>
          <w:tab w:val="left" w:pos="567"/>
        </w:tabs>
        <w:rPr>
          <w:b/>
          <w:szCs w:val="24"/>
          <w:u w:val="single"/>
        </w:rPr>
      </w:pPr>
      <w:r w:rsidRPr="00186066">
        <w:rPr>
          <w:b/>
          <w:szCs w:val="24"/>
          <w:u w:val="single"/>
        </w:rPr>
        <w:t xml:space="preserve">Language </w:t>
      </w:r>
      <w:r w:rsidR="00B20DA1" w:rsidRPr="00186066">
        <w:rPr>
          <w:b/>
          <w:szCs w:val="24"/>
          <w:u w:val="single"/>
        </w:rPr>
        <w:t xml:space="preserve">Requirement </w:t>
      </w:r>
      <w:r w:rsidRPr="00186066">
        <w:rPr>
          <w:b/>
          <w:szCs w:val="24"/>
          <w:u w:val="single"/>
        </w:rPr>
        <w:t>Examination</w:t>
      </w:r>
    </w:p>
    <w:p w14:paraId="5CF4D272" w14:textId="77777777" w:rsidR="005C2B52" w:rsidRPr="00186066" w:rsidRDefault="005C2B52" w:rsidP="00AE3658">
      <w:pPr>
        <w:widowControl w:val="0"/>
        <w:tabs>
          <w:tab w:val="left" w:pos="567"/>
        </w:tabs>
        <w:rPr>
          <w:b/>
          <w:szCs w:val="24"/>
        </w:rPr>
      </w:pPr>
    </w:p>
    <w:p w14:paraId="373A3894" w14:textId="198F9392" w:rsidR="005C2B52" w:rsidRPr="00186066" w:rsidRDefault="005C2B52" w:rsidP="00AE3658">
      <w:pPr>
        <w:widowControl w:val="0"/>
        <w:tabs>
          <w:tab w:val="left" w:pos="567"/>
        </w:tabs>
        <w:rPr>
          <w:szCs w:val="24"/>
        </w:rPr>
      </w:pPr>
      <w:r w:rsidRPr="00186066">
        <w:rPr>
          <w:szCs w:val="24"/>
        </w:rPr>
        <w:t>You are required to prove your competence to read a language other than English,</w:t>
      </w:r>
      <w:r w:rsidR="006A2228" w:rsidRPr="00186066">
        <w:rPr>
          <w:szCs w:val="24"/>
        </w:rPr>
        <w:t xml:space="preserve"> the language</w:t>
      </w:r>
      <w:r w:rsidRPr="00186066">
        <w:rPr>
          <w:szCs w:val="24"/>
        </w:rPr>
        <w:t xml:space="preserve"> to be determined by your Advisory Committee</w:t>
      </w:r>
      <w:r w:rsidR="006A2228" w:rsidRPr="00186066">
        <w:rPr>
          <w:szCs w:val="24"/>
        </w:rPr>
        <w:t xml:space="preserve"> and approved, if necessary, by the Graduate Studies Committee.</w:t>
      </w:r>
      <w:r w:rsidRPr="00186066">
        <w:rPr>
          <w:szCs w:val="24"/>
        </w:rPr>
        <w:t xml:space="preserve">  If English is your second language you are not required to pass a language examination unless another language is needed for your research. You must pass a language compe</w:t>
      </w:r>
      <w:r w:rsidR="006A2228" w:rsidRPr="00186066">
        <w:rPr>
          <w:szCs w:val="24"/>
        </w:rPr>
        <w:t>tency examination before you are allowed to</w:t>
      </w:r>
      <w:r w:rsidRPr="00186066">
        <w:rPr>
          <w:szCs w:val="24"/>
        </w:rPr>
        <w:t xml:space="preserve"> defend your thesis.  The examination is </w:t>
      </w:r>
      <w:r w:rsidR="00091C65" w:rsidRPr="00186066">
        <w:rPr>
          <w:szCs w:val="24"/>
        </w:rPr>
        <w:t xml:space="preserve">usually </w:t>
      </w:r>
      <w:r w:rsidRPr="00186066">
        <w:rPr>
          <w:szCs w:val="24"/>
        </w:rPr>
        <w:t xml:space="preserve">given by a member of the department </w:t>
      </w:r>
      <w:r w:rsidR="00D50FCC" w:rsidRPr="00186066">
        <w:rPr>
          <w:szCs w:val="24"/>
        </w:rPr>
        <w:t>in December</w:t>
      </w:r>
      <w:r w:rsidR="002A04D8" w:rsidRPr="00186066">
        <w:rPr>
          <w:szCs w:val="24"/>
        </w:rPr>
        <w:t xml:space="preserve"> </w:t>
      </w:r>
      <w:r w:rsidRPr="00186066">
        <w:rPr>
          <w:szCs w:val="24"/>
        </w:rPr>
        <w:t>and consists of translations from the language to English.  You may attempt the language examination as many times as is needed to pass it. Altern</w:t>
      </w:r>
      <w:r w:rsidR="00D50FCC" w:rsidRPr="00186066">
        <w:rPr>
          <w:szCs w:val="24"/>
        </w:rPr>
        <w:t xml:space="preserve">atively, you may register for Reading </w:t>
      </w:r>
      <w:r w:rsidRPr="00186066">
        <w:rPr>
          <w:szCs w:val="24"/>
        </w:rPr>
        <w:t>French</w:t>
      </w:r>
      <w:r w:rsidR="00D50FCC" w:rsidRPr="00186066">
        <w:rPr>
          <w:szCs w:val="24"/>
        </w:rPr>
        <w:t xml:space="preserve"> for History</w:t>
      </w:r>
      <w:r w:rsidR="00B20DA1" w:rsidRPr="00186066">
        <w:rPr>
          <w:szCs w:val="24"/>
        </w:rPr>
        <w:t xml:space="preserve"> (</w:t>
      </w:r>
      <w:r w:rsidR="00D50FCC" w:rsidRPr="00186066">
        <w:rPr>
          <w:szCs w:val="24"/>
        </w:rPr>
        <w:t>HIST 888</w:t>
      </w:r>
      <w:r w:rsidR="00B20DA1" w:rsidRPr="00186066">
        <w:rPr>
          <w:szCs w:val="24"/>
        </w:rPr>
        <w:t>)</w:t>
      </w:r>
      <w:r w:rsidRPr="00186066">
        <w:rPr>
          <w:szCs w:val="24"/>
        </w:rPr>
        <w:t xml:space="preserve"> usually offered in Term 2 with no additional tuition or fees required.</w:t>
      </w:r>
      <w:r w:rsidR="002A04D8" w:rsidRPr="00186066">
        <w:rPr>
          <w:szCs w:val="24"/>
        </w:rPr>
        <w:t xml:space="preserve">  This course counts towards your language requirement if a pass grade is obtained. </w:t>
      </w:r>
      <w:r w:rsidRPr="00186066">
        <w:rPr>
          <w:szCs w:val="24"/>
        </w:rPr>
        <w:t xml:space="preserve">If you completed your language requirement as a </w:t>
      </w:r>
      <w:proofErr w:type="gramStart"/>
      <w:r w:rsidR="002A04D8" w:rsidRPr="00186066">
        <w:rPr>
          <w:szCs w:val="24"/>
        </w:rPr>
        <w:t>Master’s</w:t>
      </w:r>
      <w:proofErr w:type="gramEnd"/>
      <w:r w:rsidR="002A04D8" w:rsidRPr="00186066">
        <w:rPr>
          <w:szCs w:val="24"/>
        </w:rPr>
        <w:t xml:space="preserve"> student</w:t>
      </w:r>
      <w:r w:rsidRPr="00186066">
        <w:rPr>
          <w:szCs w:val="24"/>
        </w:rPr>
        <w:t xml:space="preserve"> at the University of Saskatchewan that would require the same language exam, </w:t>
      </w:r>
      <w:r w:rsidR="002A04D8" w:rsidRPr="00186066">
        <w:rPr>
          <w:szCs w:val="24"/>
        </w:rPr>
        <w:t xml:space="preserve">this requirement is </w:t>
      </w:r>
      <w:r w:rsidRPr="00186066">
        <w:rPr>
          <w:szCs w:val="24"/>
        </w:rPr>
        <w:t xml:space="preserve">waived. </w:t>
      </w:r>
    </w:p>
    <w:p w14:paraId="4F996573" w14:textId="77777777" w:rsidR="005C2B52" w:rsidRPr="00186066" w:rsidRDefault="005C2B52" w:rsidP="00AE3658">
      <w:pPr>
        <w:widowControl w:val="0"/>
        <w:tabs>
          <w:tab w:val="left" w:pos="567"/>
        </w:tabs>
        <w:rPr>
          <w:szCs w:val="24"/>
        </w:rPr>
      </w:pPr>
    </w:p>
    <w:p w14:paraId="4AD5C4E5" w14:textId="77777777" w:rsidR="005C2B52" w:rsidRPr="00186066" w:rsidRDefault="00B20DA1" w:rsidP="00AE3658">
      <w:pPr>
        <w:widowControl w:val="0"/>
        <w:tabs>
          <w:tab w:val="left" w:pos="567"/>
        </w:tabs>
        <w:rPr>
          <w:szCs w:val="24"/>
          <w:u w:val="single"/>
        </w:rPr>
      </w:pPr>
      <w:r w:rsidRPr="00186066">
        <w:rPr>
          <w:b/>
          <w:szCs w:val="24"/>
          <w:u w:val="single"/>
        </w:rPr>
        <w:t xml:space="preserve">990 </w:t>
      </w:r>
      <w:r w:rsidR="005C2B52" w:rsidRPr="00186066">
        <w:rPr>
          <w:b/>
          <w:szCs w:val="24"/>
          <w:u w:val="single"/>
        </w:rPr>
        <w:t>Colloquium</w:t>
      </w:r>
    </w:p>
    <w:p w14:paraId="05EF500C" w14:textId="77777777" w:rsidR="005C2B52" w:rsidRPr="00186066" w:rsidRDefault="005C2B52" w:rsidP="00AE3658">
      <w:pPr>
        <w:widowControl w:val="0"/>
        <w:tabs>
          <w:tab w:val="left" w:pos="567"/>
        </w:tabs>
        <w:rPr>
          <w:szCs w:val="24"/>
        </w:rPr>
      </w:pPr>
    </w:p>
    <w:p w14:paraId="48DEA171" w14:textId="64A21EBE" w:rsidR="00D50FCC" w:rsidRPr="00186066" w:rsidRDefault="00AE3658" w:rsidP="00D50FCC">
      <w:pPr>
        <w:pStyle w:val="ListParagraph"/>
        <w:ind w:left="11" w:hanging="11"/>
        <w:rPr>
          <w:bCs/>
          <w:szCs w:val="24"/>
        </w:rPr>
      </w:pPr>
      <w:r w:rsidRPr="00186066">
        <w:rPr>
          <w:szCs w:val="24"/>
        </w:rPr>
        <w:tab/>
      </w:r>
      <w:r w:rsidR="005C2B52" w:rsidRPr="00186066">
        <w:rPr>
          <w:szCs w:val="24"/>
        </w:rPr>
        <w:t xml:space="preserve">To </w:t>
      </w:r>
      <w:r w:rsidR="00B734C0" w:rsidRPr="00186066">
        <w:rPr>
          <w:szCs w:val="24"/>
        </w:rPr>
        <w:t>fulfill</w:t>
      </w:r>
      <w:r w:rsidR="005C2B52" w:rsidRPr="00186066">
        <w:rPr>
          <w:szCs w:val="24"/>
        </w:rPr>
        <w:t xml:space="preserve"> the </w:t>
      </w:r>
      <w:r w:rsidR="00B734C0" w:rsidRPr="00186066">
        <w:rPr>
          <w:szCs w:val="24"/>
        </w:rPr>
        <w:t xml:space="preserve">HIST </w:t>
      </w:r>
      <w:r w:rsidR="005C2B52" w:rsidRPr="00186066">
        <w:rPr>
          <w:szCs w:val="24"/>
        </w:rPr>
        <w:t xml:space="preserve">990 </w:t>
      </w:r>
      <w:r w:rsidR="00B734C0" w:rsidRPr="00186066">
        <w:rPr>
          <w:szCs w:val="24"/>
        </w:rPr>
        <w:t xml:space="preserve">requirement </w:t>
      </w:r>
      <w:r w:rsidR="005C2B52" w:rsidRPr="00186066">
        <w:rPr>
          <w:szCs w:val="24"/>
        </w:rPr>
        <w:t xml:space="preserve">for your degree, you will be expected to </w:t>
      </w:r>
      <w:r w:rsidR="00F272DD" w:rsidRPr="00186066">
        <w:rPr>
          <w:bCs/>
          <w:szCs w:val="24"/>
        </w:rPr>
        <w:t>present a substantial research paper derived from your thesis research</w:t>
      </w:r>
      <w:r w:rsidR="007A3C84" w:rsidRPr="00186066">
        <w:rPr>
          <w:bCs/>
          <w:szCs w:val="24"/>
        </w:rPr>
        <w:t xml:space="preserve"> </w:t>
      </w:r>
      <w:r w:rsidR="00B734C0" w:rsidRPr="00186066">
        <w:rPr>
          <w:bCs/>
          <w:szCs w:val="24"/>
        </w:rPr>
        <w:t>t</w:t>
      </w:r>
      <w:r w:rsidR="007A3C84" w:rsidRPr="00186066">
        <w:rPr>
          <w:bCs/>
          <w:szCs w:val="24"/>
        </w:rPr>
        <w:t xml:space="preserve">o the PhD </w:t>
      </w:r>
      <w:r w:rsidR="00B734C0" w:rsidRPr="00186066">
        <w:rPr>
          <w:bCs/>
          <w:szCs w:val="24"/>
        </w:rPr>
        <w:t>St</w:t>
      </w:r>
      <w:r w:rsidR="007A3C84" w:rsidRPr="00186066">
        <w:rPr>
          <w:bCs/>
          <w:szCs w:val="24"/>
        </w:rPr>
        <w:t xml:space="preserve">udents’ research </w:t>
      </w:r>
      <w:r w:rsidR="00746FC2" w:rsidRPr="00186066">
        <w:rPr>
          <w:bCs/>
          <w:szCs w:val="24"/>
        </w:rPr>
        <w:t>workshop</w:t>
      </w:r>
      <w:r w:rsidR="00F272DD" w:rsidRPr="00186066">
        <w:rPr>
          <w:bCs/>
          <w:szCs w:val="24"/>
        </w:rPr>
        <w:t xml:space="preserve">. </w:t>
      </w:r>
      <w:r w:rsidR="00B734C0" w:rsidRPr="00186066">
        <w:rPr>
          <w:bCs/>
          <w:szCs w:val="24"/>
        </w:rPr>
        <w:t xml:space="preserve">This should be on your radar as something you need to do in </w:t>
      </w:r>
      <w:r w:rsidR="00746FC2" w:rsidRPr="00186066">
        <w:rPr>
          <w:bCs/>
          <w:szCs w:val="24"/>
        </w:rPr>
        <w:t>the 3</w:t>
      </w:r>
      <w:r w:rsidR="00746FC2" w:rsidRPr="00186066">
        <w:rPr>
          <w:bCs/>
          <w:szCs w:val="24"/>
          <w:vertAlign w:val="superscript"/>
        </w:rPr>
        <w:t>rd</w:t>
      </w:r>
      <w:r w:rsidR="00746FC2" w:rsidRPr="00186066">
        <w:rPr>
          <w:bCs/>
          <w:szCs w:val="24"/>
        </w:rPr>
        <w:t xml:space="preserve">, </w:t>
      </w:r>
      <w:proofErr w:type="gramStart"/>
      <w:r w:rsidR="00746FC2" w:rsidRPr="00186066">
        <w:rPr>
          <w:bCs/>
          <w:szCs w:val="24"/>
        </w:rPr>
        <w:t>4</w:t>
      </w:r>
      <w:r w:rsidR="00746FC2" w:rsidRPr="00186066">
        <w:rPr>
          <w:bCs/>
          <w:szCs w:val="24"/>
          <w:vertAlign w:val="superscript"/>
        </w:rPr>
        <w:t>th</w:t>
      </w:r>
      <w:proofErr w:type="gramEnd"/>
      <w:r w:rsidR="00746FC2" w:rsidRPr="00186066">
        <w:rPr>
          <w:bCs/>
          <w:szCs w:val="24"/>
        </w:rPr>
        <w:t xml:space="preserve"> or 5</w:t>
      </w:r>
      <w:r w:rsidR="00746FC2" w:rsidRPr="00186066">
        <w:rPr>
          <w:bCs/>
          <w:szCs w:val="24"/>
          <w:vertAlign w:val="superscript"/>
        </w:rPr>
        <w:t>th</w:t>
      </w:r>
      <w:r w:rsidR="00746FC2" w:rsidRPr="00186066">
        <w:rPr>
          <w:bCs/>
          <w:szCs w:val="24"/>
        </w:rPr>
        <w:t xml:space="preserve"> year</w:t>
      </w:r>
      <w:r w:rsidR="00B734C0" w:rsidRPr="00186066">
        <w:rPr>
          <w:bCs/>
          <w:szCs w:val="24"/>
        </w:rPr>
        <w:t xml:space="preserve"> of the program. </w:t>
      </w:r>
      <w:r w:rsidR="007A3C84" w:rsidRPr="00186066">
        <w:rPr>
          <w:bCs/>
          <w:szCs w:val="24"/>
        </w:rPr>
        <w:t xml:space="preserve">Members of </w:t>
      </w:r>
      <w:r w:rsidR="00B734C0" w:rsidRPr="00186066">
        <w:rPr>
          <w:bCs/>
          <w:szCs w:val="24"/>
        </w:rPr>
        <w:t>your</w:t>
      </w:r>
      <w:r w:rsidR="007A3C84" w:rsidRPr="00186066">
        <w:rPr>
          <w:bCs/>
          <w:szCs w:val="24"/>
        </w:rPr>
        <w:t xml:space="preserve"> </w:t>
      </w:r>
      <w:r w:rsidR="00B734C0" w:rsidRPr="00186066">
        <w:rPr>
          <w:bCs/>
          <w:szCs w:val="24"/>
        </w:rPr>
        <w:t>A</w:t>
      </w:r>
      <w:r w:rsidR="007A3C84" w:rsidRPr="00186066">
        <w:rPr>
          <w:bCs/>
          <w:szCs w:val="24"/>
        </w:rPr>
        <w:t xml:space="preserve">dvisory committee will attend the </w:t>
      </w:r>
      <w:proofErr w:type="gramStart"/>
      <w:r w:rsidR="00746FC2" w:rsidRPr="00186066">
        <w:rPr>
          <w:bCs/>
          <w:szCs w:val="24"/>
        </w:rPr>
        <w:t>workshop</w:t>
      </w:r>
      <w:r w:rsidR="00B734C0" w:rsidRPr="00186066">
        <w:rPr>
          <w:bCs/>
          <w:szCs w:val="24"/>
        </w:rPr>
        <w:t xml:space="preserve">  </w:t>
      </w:r>
      <w:r w:rsidR="007A3C84" w:rsidRPr="00186066">
        <w:rPr>
          <w:bCs/>
          <w:szCs w:val="24"/>
        </w:rPr>
        <w:t>and</w:t>
      </w:r>
      <w:proofErr w:type="gramEnd"/>
      <w:r w:rsidR="007A3C84" w:rsidRPr="00186066">
        <w:rPr>
          <w:bCs/>
          <w:szCs w:val="24"/>
        </w:rPr>
        <w:t xml:space="preserve"> provide feedback on the paper and presentation. </w:t>
      </w:r>
      <w:r w:rsidR="005C2B52" w:rsidRPr="00186066">
        <w:rPr>
          <w:szCs w:val="24"/>
        </w:rPr>
        <w:t>PhD students are</w:t>
      </w:r>
      <w:r w:rsidR="00F272DD" w:rsidRPr="00186066">
        <w:rPr>
          <w:szCs w:val="24"/>
        </w:rPr>
        <w:t xml:space="preserve"> also</w:t>
      </w:r>
      <w:r w:rsidR="005C2B52" w:rsidRPr="00186066">
        <w:rPr>
          <w:szCs w:val="24"/>
        </w:rPr>
        <w:t xml:space="preserve"> required to attend </w:t>
      </w:r>
      <w:r w:rsidR="00746FC2" w:rsidRPr="00186066">
        <w:rPr>
          <w:szCs w:val="24"/>
        </w:rPr>
        <w:t>both the PhD research workshop and t</w:t>
      </w:r>
      <w:r w:rsidR="005C2B52" w:rsidRPr="00186066">
        <w:rPr>
          <w:szCs w:val="24"/>
        </w:rPr>
        <w:t xml:space="preserve">he </w:t>
      </w:r>
      <w:r w:rsidR="00F272DD" w:rsidRPr="00186066">
        <w:rPr>
          <w:szCs w:val="24"/>
        </w:rPr>
        <w:t xml:space="preserve">MA Student Colloquium </w:t>
      </w:r>
      <w:r w:rsidR="005C2B52" w:rsidRPr="00186066">
        <w:rPr>
          <w:szCs w:val="24"/>
        </w:rPr>
        <w:t>at which M</w:t>
      </w:r>
      <w:r w:rsidR="00B734C0" w:rsidRPr="00186066">
        <w:rPr>
          <w:szCs w:val="24"/>
        </w:rPr>
        <w:t>A</w:t>
      </w:r>
      <w:r w:rsidR="005C2B52" w:rsidRPr="00186066">
        <w:rPr>
          <w:szCs w:val="24"/>
        </w:rPr>
        <w:t xml:space="preserve"> students present their research.  </w:t>
      </w:r>
      <w:r w:rsidR="007571B1" w:rsidRPr="00186066">
        <w:rPr>
          <w:bCs/>
          <w:szCs w:val="24"/>
        </w:rPr>
        <w:t>At any time, g</w:t>
      </w:r>
      <w:r w:rsidR="00D50FCC" w:rsidRPr="00186066">
        <w:rPr>
          <w:bCs/>
          <w:szCs w:val="24"/>
        </w:rPr>
        <w:t>raduate students and alumni wishing to prepare for an academic job interview may request the Graduate Studies Director to arrange for a ‘mock job talk’.</w:t>
      </w:r>
    </w:p>
    <w:p w14:paraId="1FE45806" w14:textId="77777777" w:rsidR="005C2B52" w:rsidRPr="00186066" w:rsidRDefault="005C2B52" w:rsidP="00AE3658">
      <w:pPr>
        <w:widowControl w:val="0"/>
        <w:tabs>
          <w:tab w:val="left" w:pos="567"/>
        </w:tabs>
        <w:rPr>
          <w:szCs w:val="24"/>
          <w:lang w:val="en-CA"/>
        </w:rPr>
      </w:pPr>
    </w:p>
    <w:p w14:paraId="1611AE35" w14:textId="77777777" w:rsidR="005C2B52" w:rsidRPr="00186066" w:rsidRDefault="005C2B52" w:rsidP="00AE3658">
      <w:pPr>
        <w:widowControl w:val="0"/>
        <w:tabs>
          <w:tab w:val="left" w:pos="567"/>
        </w:tabs>
        <w:rPr>
          <w:szCs w:val="24"/>
          <w:u w:val="single"/>
        </w:rPr>
      </w:pPr>
      <w:r w:rsidRPr="00186066">
        <w:rPr>
          <w:b/>
          <w:szCs w:val="24"/>
          <w:u w:val="single"/>
        </w:rPr>
        <w:t>Funding and Teaching Assistantships</w:t>
      </w:r>
    </w:p>
    <w:p w14:paraId="3F54DA6E" w14:textId="77777777" w:rsidR="005C2B52" w:rsidRPr="00186066" w:rsidRDefault="005C2B52" w:rsidP="00AE3658">
      <w:pPr>
        <w:widowControl w:val="0"/>
        <w:tabs>
          <w:tab w:val="left" w:pos="567"/>
        </w:tabs>
        <w:rPr>
          <w:szCs w:val="24"/>
        </w:rPr>
      </w:pPr>
    </w:p>
    <w:p w14:paraId="354C8A20" w14:textId="4D84F468" w:rsidR="005C2B52" w:rsidRPr="00186066" w:rsidRDefault="007571B1" w:rsidP="00AE3658">
      <w:pPr>
        <w:widowControl w:val="0"/>
        <w:tabs>
          <w:tab w:val="left" w:pos="567"/>
        </w:tabs>
        <w:rPr>
          <w:szCs w:val="24"/>
        </w:rPr>
      </w:pPr>
      <w:r w:rsidRPr="00186066">
        <w:rPr>
          <w:szCs w:val="24"/>
        </w:rPr>
        <w:t>The Department has various levels and sources of funding. All eligible students are</w:t>
      </w:r>
      <w:r w:rsidRPr="00186066">
        <w:rPr>
          <w:spacing w:val="5"/>
          <w:szCs w:val="24"/>
        </w:rPr>
        <w:t xml:space="preserve"> </w:t>
      </w:r>
      <w:r w:rsidRPr="00186066">
        <w:rPr>
          <w:szCs w:val="24"/>
        </w:rPr>
        <w:t>expected</w:t>
      </w:r>
      <w:r w:rsidRPr="00186066">
        <w:rPr>
          <w:spacing w:val="-1"/>
          <w:szCs w:val="24"/>
        </w:rPr>
        <w:t xml:space="preserve"> </w:t>
      </w:r>
      <w:r w:rsidRPr="00186066">
        <w:rPr>
          <w:szCs w:val="24"/>
        </w:rPr>
        <w:t>to</w:t>
      </w:r>
      <w:r w:rsidRPr="00186066">
        <w:rPr>
          <w:spacing w:val="-3"/>
          <w:szCs w:val="24"/>
        </w:rPr>
        <w:t xml:space="preserve"> </w:t>
      </w:r>
      <w:r w:rsidRPr="00186066">
        <w:rPr>
          <w:szCs w:val="24"/>
        </w:rPr>
        <w:t>apply</w:t>
      </w:r>
      <w:r w:rsidRPr="00186066">
        <w:rPr>
          <w:spacing w:val="-1"/>
          <w:szCs w:val="24"/>
        </w:rPr>
        <w:t xml:space="preserve"> </w:t>
      </w:r>
      <w:r w:rsidRPr="00186066">
        <w:rPr>
          <w:szCs w:val="24"/>
        </w:rPr>
        <w:t>for</w:t>
      </w:r>
      <w:r w:rsidRPr="00186066">
        <w:rPr>
          <w:spacing w:val="-4"/>
          <w:szCs w:val="24"/>
        </w:rPr>
        <w:t xml:space="preserve"> </w:t>
      </w:r>
      <w:r w:rsidRPr="00186066">
        <w:rPr>
          <w:szCs w:val="24"/>
        </w:rPr>
        <w:t>external</w:t>
      </w:r>
      <w:r w:rsidRPr="00186066">
        <w:rPr>
          <w:spacing w:val="-3"/>
          <w:szCs w:val="24"/>
        </w:rPr>
        <w:t xml:space="preserve"> </w:t>
      </w:r>
      <w:r w:rsidRPr="00186066">
        <w:rPr>
          <w:szCs w:val="24"/>
        </w:rPr>
        <w:t>funding</w:t>
      </w:r>
      <w:r w:rsidRPr="00186066">
        <w:rPr>
          <w:spacing w:val="-3"/>
          <w:szCs w:val="24"/>
        </w:rPr>
        <w:t xml:space="preserve"> </w:t>
      </w:r>
      <w:r w:rsidRPr="00186066">
        <w:rPr>
          <w:szCs w:val="24"/>
        </w:rPr>
        <w:t>(from</w:t>
      </w:r>
      <w:r w:rsidRPr="00186066">
        <w:rPr>
          <w:spacing w:val="-4"/>
          <w:szCs w:val="24"/>
        </w:rPr>
        <w:t xml:space="preserve"> </w:t>
      </w:r>
      <w:r w:rsidRPr="00186066">
        <w:rPr>
          <w:szCs w:val="24"/>
        </w:rPr>
        <w:t>SSHRC</w:t>
      </w:r>
      <w:r w:rsidRPr="00186066">
        <w:rPr>
          <w:spacing w:val="-3"/>
          <w:szCs w:val="24"/>
        </w:rPr>
        <w:t xml:space="preserve"> </w:t>
      </w:r>
      <w:r w:rsidRPr="00186066">
        <w:rPr>
          <w:szCs w:val="24"/>
        </w:rPr>
        <w:t>or</w:t>
      </w:r>
      <w:r w:rsidRPr="00186066">
        <w:rPr>
          <w:spacing w:val="-3"/>
          <w:szCs w:val="24"/>
        </w:rPr>
        <w:t xml:space="preserve"> </w:t>
      </w:r>
      <w:r w:rsidRPr="00186066">
        <w:rPr>
          <w:szCs w:val="24"/>
        </w:rPr>
        <w:t>equivalent)</w:t>
      </w:r>
      <w:r w:rsidRPr="00186066">
        <w:rPr>
          <w:spacing w:val="-3"/>
          <w:szCs w:val="24"/>
        </w:rPr>
        <w:t xml:space="preserve"> </w:t>
      </w:r>
      <w:r w:rsidRPr="00186066">
        <w:rPr>
          <w:szCs w:val="24"/>
        </w:rPr>
        <w:t>in</w:t>
      </w:r>
      <w:r w:rsidRPr="00186066">
        <w:rPr>
          <w:spacing w:val="-3"/>
          <w:szCs w:val="24"/>
        </w:rPr>
        <w:t xml:space="preserve"> </w:t>
      </w:r>
      <w:r w:rsidRPr="00186066">
        <w:rPr>
          <w:szCs w:val="24"/>
        </w:rPr>
        <w:t>each</w:t>
      </w:r>
      <w:r w:rsidRPr="00186066">
        <w:rPr>
          <w:spacing w:val="-3"/>
          <w:szCs w:val="24"/>
        </w:rPr>
        <w:t xml:space="preserve"> </w:t>
      </w:r>
      <w:r w:rsidRPr="00186066">
        <w:rPr>
          <w:szCs w:val="24"/>
        </w:rPr>
        <w:t>of</w:t>
      </w:r>
      <w:r w:rsidRPr="00186066">
        <w:rPr>
          <w:spacing w:val="-3"/>
          <w:szCs w:val="24"/>
        </w:rPr>
        <w:t xml:space="preserve"> </w:t>
      </w:r>
      <w:r w:rsidRPr="00186066">
        <w:rPr>
          <w:szCs w:val="24"/>
        </w:rPr>
        <w:t>their</w:t>
      </w:r>
      <w:r w:rsidRPr="00186066">
        <w:rPr>
          <w:spacing w:val="-3"/>
          <w:szCs w:val="24"/>
        </w:rPr>
        <w:t xml:space="preserve"> </w:t>
      </w:r>
      <w:r w:rsidRPr="00186066">
        <w:rPr>
          <w:szCs w:val="24"/>
        </w:rPr>
        <w:t>first</w:t>
      </w:r>
      <w:r w:rsidRPr="00186066">
        <w:rPr>
          <w:spacing w:val="-3"/>
          <w:szCs w:val="24"/>
        </w:rPr>
        <w:t xml:space="preserve"> </w:t>
      </w:r>
      <w:r w:rsidRPr="00186066">
        <w:rPr>
          <w:szCs w:val="24"/>
        </w:rPr>
        <w:t>three</w:t>
      </w:r>
      <w:r w:rsidRPr="00186066">
        <w:rPr>
          <w:spacing w:val="-4"/>
          <w:szCs w:val="24"/>
        </w:rPr>
        <w:t xml:space="preserve"> </w:t>
      </w:r>
      <w:r w:rsidRPr="00186066">
        <w:rPr>
          <w:szCs w:val="24"/>
        </w:rPr>
        <w:t>years</w:t>
      </w:r>
      <w:r w:rsidRPr="00186066">
        <w:rPr>
          <w:spacing w:val="-3"/>
          <w:szCs w:val="24"/>
        </w:rPr>
        <w:t xml:space="preserve"> </w:t>
      </w:r>
      <w:r w:rsidRPr="00186066">
        <w:rPr>
          <w:szCs w:val="24"/>
        </w:rPr>
        <w:t>in</w:t>
      </w:r>
      <w:r w:rsidRPr="00186066">
        <w:rPr>
          <w:spacing w:val="-3"/>
          <w:szCs w:val="24"/>
        </w:rPr>
        <w:t xml:space="preserve"> </w:t>
      </w:r>
      <w:r w:rsidRPr="00186066">
        <w:rPr>
          <w:szCs w:val="24"/>
        </w:rPr>
        <w:t>the</w:t>
      </w:r>
      <w:r w:rsidRPr="00186066">
        <w:rPr>
          <w:spacing w:val="-1"/>
          <w:szCs w:val="24"/>
        </w:rPr>
        <w:t xml:space="preserve"> </w:t>
      </w:r>
      <w:r w:rsidRPr="00186066">
        <w:rPr>
          <w:szCs w:val="24"/>
        </w:rPr>
        <w:t>program. The Department will hold a workshop in September to advise students about</w:t>
      </w:r>
      <w:r w:rsidRPr="00186066">
        <w:rPr>
          <w:spacing w:val="-26"/>
          <w:szCs w:val="24"/>
        </w:rPr>
        <w:t xml:space="preserve"> </w:t>
      </w:r>
      <w:r w:rsidRPr="00186066">
        <w:rPr>
          <w:szCs w:val="24"/>
        </w:rPr>
        <w:t>such applications. Departmental scholarships are valid for four years provided that the</w:t>
      </w:r>
      <w:r w:rsidRPr="00186066">
        <w:rPr>
          <w:spacing w:val="5"/>
          <w:szCs w:val="24"/>
        </w:rPr>
        <w:t xml:space="preserve"> </w:t>
      </w:r>
      <w:r w:rsidRPr="00186066">
        <w:rPr>
          <w:szCs w:val="24"/>
        </w:rPr>
        <w:t>recipient</w:t>
      </w:r>
      <w:r w:rsidRPr="00186066">
        <w:rPr>
          <w:spacing w:val="-1"/>
          <w:szCs w:val="24"/>
        </w:rPr>
        <w:t xml:space="preserve"> </w:t>
      </w:r>
      <w:r w:rsidRPr="00186066">
        <w:rPr>
          <w:szCs w:val="24"/>
        </w:rPr>
        <w:t>maintains acceptable progress in the program. The other major forms of internal funding are</w:t>
      </w:r>
      <w:r w:rsidRPr="00186066">
        <w:rPr>
          <w:spacing w:val="-29"/>
          <w:szCs w:val="24"/>
        </w:rPr>
        <w:t xml:space="preserve"> </w:t>
      </w:r>
      <w:r w:rsidRPr="00186066">
        <w:rPr>
          <w:szCs w:val="24"/>
        </w:rPr>
        <w:t>teaching or research fellowships. Decisions</w:t>
      </w:r>
      <w:r w:rsidRPr="00186066">
        <w:rPr>
          <w:spacing w:val="-29"/>
          <w:szCs w:val="24"/>
        </w:rPr>
        <w:t xml:space="preserve"> </w:t>
      </w:r>
      <w:r w:rsidRPr="00186066">
        <w:rPr>
          <w:szCs w:val="24"/>
        </w:rPr>
        <w:t>about</w:t>
      </w:r>
      <w:r w:rsidRPr="00186066">
        <w:rPr>
          <w:spacing w:val="-1"/>
          <w:szCs w:val="24"/>
        </w:rPr>
        <w:t xml:space="preserve"> </w:t>
      </w:r>
      <w:r w:rsidRPr="00186066">
        <w:rPr>
          <w:szCs w:val="24"/>
        </w:rPr>
        <w:t xml:space="preserve">scholarships and fellowships are made by the Graduate Committee. Decisions about teaching </w:t>
      </w:r>
      <w:r w:rsidR="007A3C84" w:rsidRPr="00186066">
        <w:rPr>
          <w:szCs w:val="24"/>
        </w:rPr>
        <w:t xml:space="preserve">fellowships </w:t>
      </w:r>
      <w:r w:rsidRPr="00186066">
        <w:rPr>
          <w:szCs w:val="24"/>
        </w:rPr>
        <w:t>are</w:t>
      </w:r>
      <w:r w:rsidRPr="00186066">
        <w:rPr>
          <w:spacing w:val="-5"/>
          <w:szCs w:val="24"/>
        </w:rPr>
        <w:t xml:space="preserve"> </w:t>
      </w:r>
      <w:r w:rsidRPr="00186066">
        <w:rPr>
          <w:szCs w:val="24"/>
        </w:rPr>
        <w:t>made</w:t>
      </w:r>
      <w:r w:rsidRPr="00186066">
        <w:rPr>
          <w:spacing w:val="-1"/>
          <w:szCs w:val="24"/>
        </w:rPr>
        <w:t xml:space="preserve"> </w:t>
      </w:r>
      <w:r w:rsidRPr="00186066">
        <w:rPr>
          <w:szCs w:val="24"/>
        </w:rPr>
        <w:t>by the Chair of the Department in consultation with the Director of Graduate Studies and the student’s supervisor.</w:t>
      </w:r>
      <w:r w:rsidRPr="00186066">
        <w:rPr>
          <w:spacing w:val="28"/>
          <w:szCs w:val="24"/>
        </w:rPr>
        <w:t xml:space="preserve"> </w:t>
      </w:r>
      <w:r w:rsidR="005C2B52" w:rsidRPr="00186066">
        <w:rPr>
          <w:szCs w:val="24"/>
        </w:rPr>
        <w:t>The Depart</w:t>
      </w:r>
      <w:r w:rsidRPr="00186066">
        <w:rPr>
          <w:szCs w:val="24"/>
        </w:rPr>
        <w:t xml:space="preserve">ment also has </w:t>
      </w:r>
      <w:r w:rsidR="005C2B52" w:rsidRPr="00186066">
        <w:rPr>
          <w:szCs w:val="24"/>
        </w:rPr>
        <w:t>funds for student research travel</w:t>
      </w:r>
      <w:r w:rsidRPr="00186066">
        <w:rPr>
          <w:szCs w:val="24"/>
        </w:rPr>
        <w:t xml:space="preserve">; applications are </w:t>
      </w:r>
      <w:r w:rsidR="006A2228" w:rsidRPr="00186066">
        <w:rPr>
          <w:szCs w:val="24"/>
        </w:rPr>
        <w:t>due normally at the beginning of February</w:t>
      </w:r>
      <w:r w:rsidR="005C2B52" w:rsidRPr="00186066">
        <w:rPr>
          <w:szCs w:val="24"/>
        </w:rPr>
        <w:t>.</w:t>
      </w:r>
      <w:r w:rsidRPr="00186066">
        <w:rPr>
          <w:szCs w:val="24"/>
        </w:rPr>
        <w:t xml:space="preserve"> </w:t>
      </w:r>
      <w:r w:rsidR="006A2228" w:rsidRPr="00186066">
        <w:rPr>
          <w:szCs w:val="24"/>
        </w:rPr>
        <w:t>Doctoral s</w:t>
      </w:r>
      <w:r w:rsidRPr="00186066">
        <w:rPr>
          <w:szCs w:val="24"/>
        </w:rPr>
        <w:t xml:space="preserve">tudents may receive research </w:t>
      </w:r>
      <w:r w:rsidR="006A2228" w:rsidRPr="00186066">
        <w:rPr>
          <w:szCs w:val="24"/>
        </w:rPr>
        <w:t>travel funding three times only during their program of study.</w:t>
      </w:r>
    </w:p>
    <w:p w14:paraId="545BB122" w14:textId="77777777" w:rsidR="005C2B52" w:rsidRPr="00186066" w:rsidRDefault="005C2B52" w:rsidP="00AE3658">
      <w:pPr>
        <w:widowControl w:val="0"/>
        <w:tabs>
          <w:tab w:val="left" w:pos="567"/>
        </w:tabs>
        <w:rPr>
          <w:szCs w:val="24"/>
        </w:rPr>
      </w:pPr>
    </w:p>
    <w:p w14:paraId="5CA75871" w14:textId="77777777" w:rsidR="005C2B52" w:rsidRPr="00186066" w:rsidRDefault="005C2B52" w:rsidP="00AE3658">
      <w:pPr>
        <w:widowControl w:val="0"/>
        <w:tabs>
          <w:tab w:val="left" w:pos="567"/>
        </w:tabs>
        <w:rPr>
          <w:szCs w:val="24"/>
          <w:u w:val="single"/>
        </w:rPr>
      </w:pPr>
      <w:r w:rsidRPr="00186066">
        <w:rPr>
          <w:b/>
          <w:szCs w:val="24"/>
          <w:u w:val="single"/>
        </w:rPr>
        <w:t>Dissertations</w:t>
      </w:r>
    </w:p>
    <w:p w14:paraId="1AF8C0E4" w14:textId="77777777" w:rsidR="005C2B52" w:rsidRPr="00186066" w:rsidRDefault="005C2B52" w:rsidP="00AE3658">
      <w:pPr>
        <w:widowControl w:val="0"/>
        <w:tabs>
          <w:tab w:val="left" w:pos="567"/>
        </w:tabs>
        <w:rPr>
          <w:szCs w:val="24"/>
        </w:rPr>
      </w:pPr>
    </w:p>
    <w:p w14:paraId="540CBC80" w14:textId="38135D71" w:rsidR="005C2B52" w:rsidRPr="00186066" w:rsidRDefault="002A04D8" w:rsidP="00176C38">
      <w:pPr>
        <w:pStyle w:val="BodyText"/>
        <w:ind w:left="0" w:right="178" w:firstLine="0"/>
        <w:rPr>
          <w:sz w:val="24"/>
          <w:szCs w:val="24"/>
        </w:rPr>
      </w:pPr>
      <w:r w:rsidRPr="00186066">
        <w:rPr>
          <w:sz w:val="24"/>
          <w:szCs w:val="24"/>
        </w:rPr>
        <w:t>Y</w:t>
      </w:r>
      <w:r w:rsidR="005C2B52" w:rsidRPr="00186066">
        <w:rPr>
          <w:sz w:val="24"/>
          <w:szCs w:val="24"/>
        </w:rPr>
        <w:t xml:space="preserve">ou will work closely with your supervisor in preparing the dissertation.  When </w:t>
      </w:r>
      <w:r w:rsidR="00746FC2" w:rsidRPr="00186066">
        <w:rPr>
          <w:sz w:val="24"/>
          <w:szCs w:val="24"/>
        </w:rPr>
        <w:t>your</w:t>
      </w:r>
      <w:r w:rsidR="005C2B52" w:rsidRPr="00186066">
        <w:rPr>
          <w:sz w:val="24"/>
          <w:szCs w:val="24"/>
        </w:rPr>
        <w:t xml:space="preserve"> supervisor</w:t>
      </w:r>
      <w:r w:rsidR="00746FC2" w:rsidRPr="00186066">
        <w:rPr>
          <w:sz w:val="24"/>
          <w:szCs w:val="24"/>
        </w:rPr>
        <w:t xml:space="preserve"> thinks </w:t>
      </w:r>
      <w:r w:rsidR="005C2B52" w:rsidRPr="00186066">
        <w:rPr>
          <w:sz w:val="24"/>
          <w:szCs w:val="24"/>
        </w:rPr>
        <w:t>that the</w:t>
      </w:r>
      <w:r w:rsidRPr="00186066">
        <w:rPr>
          <w:sz w:val="24"/>
          <w:szCs w:val="24"/>
        </w:rPr>
        <w:t xml:space="preserve"> thesis is ready to go to </w:t>
      </w:r>
      <w:r w:rsidR="00746FC2" w:rsidRPr="00186066">
        <w:rPr>
          <w:sz w:val="24"/>
          <w:szCs w:val="24"/>
        </w:rPr>
        <w:t>defense</w:t>
      </w:r>
      <w:r w:rsidR="005C2B52" w:rsidRPr="00186066">
        <w:rPr>
          <w:sz w:val="24"/>
          <w:szCs w:val="24"/>
        </w:rPr>
        <w:t>, copies will be pres</w:t>
      </w:r>
      <w:r w:rsidR="004F094C" w:rsidRPr="00186066">
        <w:rPr>
          <w:sz w:val="24"/>
          <w:szCs w:val="24"/>
        </w:rPr>
        <w:t xml:space="preserve">ented to the </w:t>
      </w:r>
      <w:r w:rsidR="007A3C84" w:rsidRPr="00186066">
        <w:rPr>
          <w:sz w:val="24"/>
          <w:szCs w:val="24"/>
        </w:rPr>
        <w:t>A</w:t>
      </w:r>
      <w:r w:rsidR="004F094C" w:rsidRPr="00186066">
        <w:rPr>
          <w:sz w:val="24"/>
          <w:szCs w:val="24"/>
        </w:rPr>
        <w:t xml:space="preserve">dvisory </w:t>
      </w:r>
      <w:r w:rsidR="007A3C84" w:rsidRPr="00186066">
        <w:rPr>
          <w:sz w:val="24"/>
          <w:szCs w:val="24"/>
        </w:rPr>
        <w:t>C</w:t>
      </w:r>
      <w:r w:rsidR="004F094C" w:rsidRPr="00186066">
        <w:rPr>
          <w:sz w:val="24"/>
          <w:szCs w:val="24"/>
        </w:rPr>
        <w:t>ommittee for review.  They must agree that it is ready for defense before it can</w:t>
      </w:r>
      <w:r w:rsidR="004F094C" w:rsidRPr="00186066">
        <w:rPr>
          <w:spacing w:val="1"/>
          <w:sz w:val="24"/>
          <w:szCs w:val="24"/>
        </w:rPr>
        <w:t xml:space="preserve"> </w:t>
      </w:r>
      <w:r w:rsidR="004F094C" w:rsidRPr="00186066">
        <w:rPr>
          <w:sz w:val="24"/>
          <w:szCs w:val="24"/>
        </w:rPr>
        <w:t>go</w:t>
      </w:r>
      <w:r w:rsidR="004F094C" w:rsidRPr="00186066">
        <w:rPr>
          <w:spacing w:val="-1"/>
          <w:sz w:val="24"/>
          <w:szCs w:val="24"/>
        </w:rPr>
        <w:t xml:space="preserve"> </w:t>
      </w:r>
      <w:r w:rsidR="004F094C" w:rsidRPr="00186066">
        <w:rPr>
          <w:sz w:val="24"/>
          <w:szCs w:val="24"/>
        </w:rPr>
        <w:t>forward.</w:t>
      </w:r>
      <w:r w:rsidR="004F094C" w:rsidRPr="00186066">
        <w:rPr>
          <w:spacing w:val="-4"/>
          <w:sz w:val="24"/>
          <w:szCs w:val="24"/>
        </w:rPr>
        <w:t xml:space="preserve"> </w:t>
      </w:r>
      <w:r w:rsidR="004F094C" w:rsidRPr="00186066">
        <w:rPr>
          <w:sz w:val="24"/>
          <w:szCs w:val="24"/>
        </w:rPr>
        <w:t>Only</w:t>
      </w:r>
      <w:r w:rsidR="004F094C" w:rsidRPr="00186066">
        <w:rPr>
          <w:spacing w:val="-2"/>
          <w:sz w:val="24"/>
          <w:szCs w:val="24"/>
        </w:rPr>
        <w:t xml:space="preserve"> </w:t>
      </w:r>
      <w:r w:rsidR="004F094C" w:rsidRPr="00186066">
        <w:rPr>
          <w:sz w:val="24"/>
          <w:szCs w:val="24"/>
        </w:rPr>
        <w:t>at</w:t>
      </w:r>
      <w:r w:rsidR="004F094C" w:rsidRPr="00186066">
        <w:rPr>
          <w:spacing w:val="-4"/>
          <w:sz w:val="24"/>
          <w:szCs w:val="24"/>
        </w:rPr>
        <w:t xml:space="preserve"> </w:t>
      </w:r>
      <w:r w:rsidR="004F094C" w:rsidRPr="00186066">
        <w:rPr>
          <w:sz w:val="24"/>
          <w:szCs w:val="24"/>
        </w:rPr>
        <w:t>that</w:t>
      </w:r>
      <w:r w:rsidR="004F094C" w:rsidRPr="00186066">
        <w:rPr>
          <w:spacing w:val="-4"/>
          <w:sz w:val="24"/>
          <w:szCs w:val="24"/>
        </w:rPr>
        <w:t xml:space="preserve"> </w:t>
      </w:r>
      <w:r w:rsidR="004F094C" w:rsidRPr="00186066">
        <w:rPr>
          <w:sz w:val="24"/>
          <w:szCs w:val="24"/>
        </w:rPr>
        <w:t>point</w:t>
      </w:r>
      <w:r w:rsidR="004F094C" w:rsidRPr="00186066">
        <w:rPr>
          <w:spacing w:val="-4"/>
          <w:sz w:val="24"/>
          <w:szCs w:val="24"/>
        </w:rPr>
        <w:t xml:space="preserve"> </w:t>
      </w:r>
      <w:r w:rsidR="004F094C" w:rsidRPr="00186066">
        <w:rPr>
          <w:sz w:val="24"/>
          <w:szCs w:val="24"/>
        </w:rPr>
        <w:t>will</w:t>
      </w:r>
      <w:r w:rsidR="004F094C" w:rsidRPr="00186066">
        <w:rPr>
          <w:spacing w:val="-4"/>
          <w:sz w:val="24"/>
          <w:szCs w:val="24"/>
        </w:rPr>
        <w:t xml:space="preserve"> </w:t>
      </w:r>
      <w:r w:rsidR="004F094C" w:rsidRPr="00186066">
        <w:rPr>
          <w:sz w:val="24"/>
          <w:szCs w:val="24"/>
        </w:rPr>
        <w:t>it</w:t>
      </w:r>
      <w:r w:rsidR="004F094C" w:rsidRPr="00186066">
        <w:rPr>
          <w:spacing w:val="-4"/>
          <w:sz w:val="24"/>
          <w:szCs w:val="24"/>
        </w:rPr>
        <w:t xml:space="preserve"> </w:t>
      </w:r>
      <w:r w:rsidR="004F094C" w:rsidRPr="00186066">
        <w:rPr>
          <w:sz w:val="24"/>
          <w:szCs w:val="24"/>
        </w:rPr>
        <w:t>be</w:t>
      </w:r>
      <w:r w:rsidR="004F094C" w:rsidRPr="00186066">
        <w:rPr>
          <w:spacing w:val="-4"/>
          <w:sz w:val="24"/>
          <w:szCs w:val="24"/>
        </w:rPr>
        <w:t xml:space="preserve"> </w:t>
      </w:r>
      <w:r w:rsidR="004F094C" w:rsidRPr="00186066">
        <w:rPr>
          <w:sz w:val="24"/>
          <w:szCs w:val="24"/>
        </w:rPr>
        <w:t>sent</w:t>
      </w:r>
      <w:r w:rsidR="004F094C" w:rsidRPr="00186066">
        <w:rPr>
          <w:spacing w:val="-4"/>
          <w:sz w:val="24"/>
          <w:szCs w:val="24"/>
        </w:rPr>
        <w:t xml:space="preserve"> </w:t>
      </w:r>
      <w:r w:rsidR="004F094C" w:rsidRPr="00186066">
        <w:rPr>
          <w:sz w:val="24"/>
          <w:szCs w:val="24"/>
        </w:rPr>
        <w:t>to</w:t>
      </w:r>
      <w:r w:rsidR="004F094C" w:rsidRPr="00186066">
        <w:rPr>
          <w:spacing w:val="-4"/>
          <w:sz w:val="24"/>
          <w:szCs w:val="24"/>
        </w:rPr>
        <w:t xml:space="preserve"> </w:t>
      </w:r>
      <w:r w:rsidR="004F094C" w:rsidRPr="00186066">
        <w:rPr>
          <w:sz w:val="24"/>
          <w:szCs w:val="24"/>
        </w:rPr>
        <w:t>the</w:t>
      </w:r>
      <w:r w:rsidR="004F094C" w:rsidRPr="00186066">
        <w:rPr>
          <w:spacing w:val="-4"/>
          <w:sz w:val="24"/>
          <w:szCs w:val="24"/>
        </w:rPr>
        <w:t xml:space="preserve"> </w:t>
      </w:r>
      <w:r w:rsidR="00746FC2" w:rsidRPr="00186066">
        <w:rPr>
          <w:sz w:val="24"/>
          <w:szCs w:val="24"/>
        </w:rPr>
        <w:t>E</w:t>
      </w:r>
      <w:r w:rsidR="004F094C" w:rsidRPr="00186066">
        <w:rPr>
          <w:sz w:val="24"/>
          <w:szCs w:val="24"/>
        </w:rPr>
        <w:t>xternal</w:t>
      </w:r>
      <w:r w:rsidR="004F094C" w:rsidRPr="00186066">
        <w:rPr>
          <w:spacing w:val="-4"/>
          <w:sz w:val="24"/>
          <w:szCs w:val="24"/>
        </w:rPr>
        <w:t xml:space="preserve"> </w:t>
      </w:r>
      <w:r w:rsidR="00746FC2" w:rsidRPr="00186066">
        <w:rPr>
          <w:spacing w:val="-4"/>
          <w:sz w:val="24"/>
          <w:szCs w:val="24"/>
        </w:rPr>
        <w:lastRenderedPageBreak/>
        <w:t>E</w:t>
      </w:r>
      <w:r w:rsidR="004F094C" w:rsidRPr="00186066">
        <w:rPr>
          <w:sz w:val="24"/>
          <w:szCs w:val="24"/>
        </w:rPr>
        <w:t>xaminer, who is</w:t>
      </w:r>
      <w:r w:rsidR="005C2B52" w:rsidRPr="00186066">
        <w:rPr>
          <w:sz w:val="24"/>
          <w:szCs w:val="24"/>
        </w:rPr>
        <w:t xml:space="preserve"> a faculty member at another university.  The </w:t>
      </w:r>
      <w:r w:rsidR="007A3C84" w:rsidRPr="00186066">
        <w:rPr>
          <w:sz w:val="24"/>
          <w:szCs w:val="24"/>
        </w:rPr>
        <w:t>E</w:t>
      </w:r>
      <w:r w:rsidR="005C2B52" w:rsidRPr="00186066">
        <w:rPr>
          <w:sz w:val="24"/>
          <w:szCs w:val="24"/>
        </w:rPr>
        <w:t xml:space="preserve">xamining </w:t>
      </w:r>
      <w:r w:rsidR="007A3C84" w:rsidRPr="00186066">
        <w:rPr>
          <w:sz w:val="24"/>
          <w:szCs w:val="24"/>
        </w:rPr>
        <w:t>C</w:t>
      </w:r>
      <w:r w:rsidR="005C2B52" w:rsidRPr="00186066">
        <w:rPr>
          <w:sz w:val="24"/>
          <w:szCs w:val="24"/>
        </w:rPr>
        <w:t>ommittee for the oral</w:t>
      </w:r>
      <w:r w:rsidR="005C2B52" w:rsidRPr="00186066">
        <w:rPr>
          <w:sz w:val="24"/>
          <w:szCs w:val="24"/>
          <w:lang w:val="en-CA"/>
        </w:rPr>
        <w:t xml:space="preserve"> </w:t>
      </w:r>
      <w:r w:rsidR="00746FC2" w:rsidRPr="00186066">
        <w:rPr>
          <w:sz w:val="24"/>
          <w:szCs w:val="24"/>
          <w:lang w:val="en-CA"/>
        </w:rPr>
        <w:t>defense</w:t>
      </w:r>
      <w:r w:rsidR="005C2B52" w:rsidRPr="00186066">
        <w:rPr>
          <w:sz w:val="24"/>
          <w:szCs w:val="24"/>
        </w:rPr>
        <w:t xml:space="preserve"> consists of the </w:t>
      </w:r>
      <w:r w:rsidR="007A3C84" w:rsidRPr="00186066">
        <w:rPr>
          <w:sz w:val="24"/>
          <w:szCs w:val="24"/>
        </w:rPr>
        <w:t>A</w:t>
      </w:r>
      <w:r w:rsidR="005C2B52" w:rsidRPr="00186066">
        <w:rPr>
          <w:sz w:val="24"/>
          <w:szCs w:val="24"/>
        </w:rPr>
        <w:t xml:space="preserve">dvisory </w:t>
      </w:r>
      <w:r w:rsidR="007A3C84" w:rsidRPr="00186066">
        <w:rPr>
          <w:sz w:val="24"/>
          <w:szCs w:val="24"/>
        </w:rPr>
        <w:t>C</w:t>
      </w:r>
      <w:r w:rsidR="005C2B52" w:rsidRPr="00186066">
        <w:rPr>
          <w:sz w:val="24"/>
          <w:szCs w:val="24"/>
        </w:rPr>
        <w:t xml:space="preserve">ommittee plus the </w:t>
      </w:r>
      <w:r w:rsidR="00746FC2" w:rsidRPr="00186066">
        <w:rPr>
          <w:sz w:val="24"/>
          <w:szCs w:val="24"/>
        </w:rPr>
        <w:t>E</w:t>
      </w:r>
      <w:r w:rsidR="005C2B52" w:rsidRPr="00186066">
        <w:rPr>
          <w:sz w:val="24"/>
          <w:szCs w:val="24"/>
        </w:rPr>
        <w:t xml:space="preserve">xternal </w:t>
      </w:r>
      <w:r w:rsidR="00746FC2" w:rsidRPr="00186066">
        <w:rPr>
          <w:sz w:val="24"/>
          <w:szCs w:val="24"/>
        </w:rPr>
        <w:t>E</w:t>
      </w:r>
      <w:r w:rsidR="005C2B52" w:rsidRPr="00186066">
        <w:rPr>
          <w:sz w:val="24"/>
          <w:szCs w:val="24"/>
        </w:rPr>
        <w:t>xaminer.</w:t>
      </w:r>
      <w:r w:rsidR="00884A49" w:rsidRPr="00186066">
        <w:rPr>
          <w:sz w:val="24"/>
          <w:szCs w:val="24"/>
        </w:rPr>
        <w:t xml:space="preserve"> </w:t>
      </w:r>
      <w:r w:rsidR="004F094C" w:rsidRPr="00186066">
        <w:rPr>
          <w:sz w:val="24"/>
          <w:szCs w:val="24"/>
        </w:rPr>
        <w:t>Normally, a</w:t>
      </w:r>
      <w:r w:rsidR="00884A49" w:rsidRPr="00186066">
        <w:rPr>
          <w:sz w:val="24"/>
          <w:szCs w:val="24"/>
        </w:rPr>
        <w:t>ll graduate students and faculty in the History Department and</w:t>
      </w:r>
      <w:r w:rsidR="007571B1" w:rsidRPr="00186066">
        <w:rPr>
          <w:sz w:val="24"/>
          <w:szCs w:val="24"/>
        </w:rPr>
        <w:t xml:space="preserve"> all faculty members in the CGPS</w:t>
      </w:r>
      <w:r w:rsidR="00884A49" w:rsidRPr="00186066">
        <w:rPr>
          <w:sz w:val="24"/>
          <w:szCs w:val="24"/>
        </w:rPr>
        <w:t xml:space="preserve"> are welcome to attend.</w:t>
      </w:r>
    </w:p>
    <w:p w14:paraId="07A853E5" w14:textId="77777777" w:rsidR="005C2B52" w:rsidRPr="00186066" w:rsidRDefault="005C2B52" w:rsidP="00AE3658">
      <w:pPr>
        <w:widowControl w:val="0"/>
        <w:tabs>
          <w:tab w:val="left" w:pos="567"/>
        </w:tabs>
        <w:rPr>
          <w:szCs w:val="24"/>
        </w:rPr>
      </w:pPr>
    </w:p>
    <w:p w14:paraId="5FA7200D" w14:textId="77777777" w:rsidR="005C2B52" w:rsidRPr="00186066" w:rsidRDefault="00AE3658" w:rsidP="00AE3658">
      <w:pPr>
        <w:widowControl w:val="0"/>
        <w:tabs>
          <w:tab w:val="left" w:pos="567"/>
        </w:tabs>
        <w:rPr>
          <w:szCs w:val="24"/>
          <w:u w:val="single"/>
        </w:rPr>
      </w:pPr>
      <w:proofErr w:type="gramStart"/>
      <w:r w:rsidRPr="00186066">
        <w:rPr>
          <w:b/>
          <w:szCs w:val="24"/>
          <w:u w:val="single"/>
        </w:rPr>
        <w:t>TIME LINE</w:t>
      </w:r>
      <w:proofErr w:type="gramEnd"/>
    </w:p>
    <w:p w14:paraId="298584D7" w14:textId="77777777" w:rsidR="005C2B52" w:rsidRPr="00186066" w:rsidRDefault="005C2B52" w:rsidP="00AE3658">
      <w:pPr>
        <w:widowControl w:val="0"/>
        <w:tabs>
          <w:tab w:val="left" w:pos="567"/>
        </w:tabs>
        <w:rPr>
          <w:b/>
          <w:szCs w:val="24"/>
        </w:rPr>
      </w:pPr>
      <w:r w:rsidRPr="00186066">
        <w:rPr>
          <w:b/>
          <w:szCs w:val="24"/>
        </w:rPr>
        <w:t xml:space="preserve"> </w:t>
      </w:r>
      <w:r w:rsidRPr="00186066">
        <w:rPr>
          <w:b/>
          <w:szCs w:val="24"/>
        </w:rPr>
        <w:tab/>
      </w:r>
      <w:r w:rsidRPr="00186066">
        <w:rPr>
          <w:b/>
          <w:szCs w:val="24"/>
        </w:rPr>
        <w:tab/>
      </w:r>
    </w:p>
    <w:p w14:paraId="0245F816" w14:textId="77777777" w:rsidR="005C2B52" w:rsidRPr="00186066" w:rsidRDefault="005C2B52" w:rsidP="00AE3658">
      <w:pPr>
        <w:widowControl w:val="0"/>
        <w:tabs>
          <w:tab w:val="left" w:pos="567"/>
        </w:tabs>
        <w:rPr>
          <w:szCs w:val="24"/>
        </w:rPr>
      </w:pPr>
      <w:r w:rsidRPr="00186066">
        <w:rPr>
          <w:szCs w:val="24"/>
        </w:rPr>
        <w:t xml:space="preserve">Year One: </w:t>
      </w:r>
      <w:r w:rsidRPr="00186066">
        <w:rPr>
          <w:szCs w:val="24"/>
        </w:rPr>
        <w:tab/>
        <w:t>-</w:t>
      </w:r>
      <w:r w:rsidR="002A04D8" w:rsidRPr="00186066">
        <w:rPr>
          <w:szCs w:val="24"/>
        </w:rPr>
        <w:t xml:space="preserve"> </w:t>
      </w:r>
      <w:r w:rsidRPr="00186066">
        <w:rPr>
          <w:szCs w:val="24"/>
        </w:rPr>
        <w:t>September: preparation of comprehensive fields and reading courses begin</w:t>
      </w:r>
    </w:p>
    <w:p w14:paraId="514B1E83" w14:textId="77777777" w:rsidR="005C2B52" w:rsidRPr="00186066" w:rsidRDefault="005C2B52" w:rsidP="00AE3658">
      <w:pPr>
        <w:widowControl w:val="0"/>
        <w:tabs>
          <w:tab w:val="left" w:pos="567"/>
        </w:tabs>
        <w:rPr>
          <w:szCs w:val="24"/>
        </w:rPr>
      </w:pPr>
      <w:r w:rsidRPr="00186066">
        <w:rPr>
          <w:szCs w:val="24"/>
        </w:rPr>
        <w:tab/>
      </w:r>
      <w:r w:rsidRPr="00186066">
        <w:rPr>
          <w:szCs w:val="24"/>
        </w:rPr>
        <w:tab/>
      </w:r>
      <w:r w:rsidRPr="00186066">
        <w:rPr>
          <w:szCs w:val="24"/>
        </w:rPr>
        <w:tab/>
        <w:t xml:space="preserve">- </w:t>
      </w:r>
      <w:r w:rsidR="002A04D8" w:rsidRPr="00186066">
        <w:rPr>
          <w:szCs w:val="24"/>
        </w:rPr>
        <w:t xml:space="preserve">October: </w:t>
      </w:r>
      <w:r w:rsidRPr="00186066">
        <w:rPr>
          <w:szCs w:val="24"/>
        </w:rPr>
        <w:t>SSHRC Application</w:t>
      </w:r>
    </w:p>
    <w:p w14:paraId="49DE5C1C" w14:textId="77777777" w:rsidR="00B1037D" w:rsidRPr="00186066" w:rsidRDefault="00AE3658" w:rsidP="00B1037D">
      <w:pPr>
        <w:widowControl w:val="0"/>
        <w:tabs>
          <w:tab w:val="left" w:pos="567"/>
        </w:tabs>
        <w:ind w:left="567" w:hanging="567"/>
        <w:rPr>
          <w:szCs w:val="24"/>
        </w:rPr>
      </w:pPr>
      <w:r w:rsidRPr="00186066">
        <w:rPr>
          <w:szCs w:val="24"/>
        </w:rPr>
        <w:tab/>
      </w:r>
      <w:r w:rsidRPr="00186066">
        <w:rPr>
          <w:szCs w:val="24"/>
        </w:rPr>
        <w:tab/>
      </w:r>
      <w:r w:rsidRPr="00186066">
        <w:rPr>
          <w:szCs w:val="24"/>
        </w:rPr>
        <w:tab/>
      </w:r>
      <w:r w:rsidR="00B464B5" w:rsidRPr="00186066">
        <w:rPr>
          <w:szCs w:val="24"/>
        </w:rPr>
        <w:t>- by</w:t>
      </w:r>
      <w:r w:rsidR="00B1037D" w:rsidRPr="00186066">
        <w:rPr>
          <w:szCs w:val="24"/>
        </w:rPr>
        <w:t xml:space="preserve"> December</w:t>
      </w:r>
      <w:r w:rsidR="002A04D8" w:rsidRPr="00186066">
        <w:rPr>
          <w:szCs w:val="24"/>
        </w:rPr>
        <w:t xml:space="preserve">: </w:t>
      </w:r>
      <w:r w:rsidR="00B1037D" w:rsidRPr="00186066">
        <w:rPr>
          <w:szCs w:val="24"/>
        </w:rPr>
        <w:t xml:space="preserve">departmental </w:t>
      </w:r>
      <w:r w:rsidR="002A04D8" w:rsidRPr="00186066">
        <w:rPr>
          <w:szCs w:val="24"/>
        </w:rPr>
        <w:t>language examination written</w:t>
      </w:r>
      <w:r w:rsidR="00B1037D" w:rsidRPr="00186066">
        <w:rPr>
          <w:szCs w:val="24"/>
        </w:rPr>
        <w:t xml:space="preserve"> OR</w:t>
      </w:r>
    </w:p>
    <w:p w14:paraId="72808AD1" w14:textId="77777777" w:rsidR="002A04D8" w:rsidRPr="00186066" w:rsidRDefault="004720B5" w:rsidP="00B1037D">
      <w:pPr>
        <w:widowControl w:val="0"/>
        <w:tabs>
          <w:tab w:val="left" w:pos="567"/>
        </w:tabs>
        <w:ind w:left="567" w:hanging="567"/>
        <w:rPr>
          <w:szCs w:val="24"/>
        </w:rPr>
      </w:pPr>
      <w:r w:rsidRPr="00186066">
        <w:rPr>
          <w:szCs w:val="24"/>
        </w:rPr>
        <w:tab/>
      </w:r>
      <w:r w:rsidRPr="00186066">
        <w:rPr>
          <w:szCs w:val="24"/>
        </w:rPr>
        <w:tab/>
      </w:r>
      <w:r w:rsidRPr="00186066">
        <w:rPr>
          <w:szCs w:val="24"/>
        </w:rPr>
        <w:tab/>
        <w:t xml:space="preserve">  by April:</w:t>
      </w:r>
      <w:r w:rsidR="007571B1" w:rsidRPr="00186066">
        <w:rPr>
          <w:szCs w:val="24"/>
        </w:rPr>
        <w:t xml:space="preserve"> HIST 888 Reading French for History</w:t>
      </w:r>
      <w:r w:rsidR="00B1037D" w:rsidRPr="00186066">
        <w:rPr>
          <w:szCs w:val="24"/>
        </w:rPr>
        <w:t xml:space="preserve"> completed</w:t>
      </w:r>
    </w:p>
    <w:p w14:paraId="485A5C4D" w14:textId="77777777" w:rsidR="005C2B52" w:rsidRPr="00186066" w:rsidRDefault="005C2B52" w:rsidP="00AE3658">
      <w:pPr>
        <w:widowControl w:val="0"/>
        <w:tabs>
          <w:tab w:val="left" w:pos="567"/>
        </w:tabs>
        <w:rPr>
          <w:szCs w:val="24"/>
        </w:rPr>
      </w:pPr>
      <w:r w:rsidRPr="00186066">
        <w:rPr>
          <w:szCs w:val="24"/>
        </w:rPr>
        <w:tab/>
      </w:r>
      <w:r w:rsidRPr="00186066">
        <w:rPr>
          <w:szCs w:val="24"/>
        </w:rPr>
        <w:tab/>
      </w:r>
      <w:r w:rsidRPr="00186066">
        <w:rPr>
          <w:szCs w:val="24"/>
        </w:rPr>
        <w:tab/>
        <w:t>-</w:t>
      </w:r>
      <w:r w:rsidR="002A04D8" w:rsidRPr="00186066">
        <w:rPr>
          <w:szCs w:val="24"/>
        </w:rPr>
        <w:t xml:space="preserve"> Summer:</w:t>
      </w:r>
      <w:r w:rsidRPr="00186066">
        <w:rPr>
          <w:szCs w:val="24"/>
        </w:rPr>
        <w:t xml:space="preserve"> course work completed</w:t>
      </w:r>
    </w:p>
    <w:p w14:paraId="4D93D0DC" w14:textId="77777777" w:rsidR="005C2B52" w:rsidRPr="00186066" w:rsidRDefault="005C2B52" w:rsidP="00AE3658">
      <w:pPr>
        <w:widowControl w:val="0"/>
        <w:tabs>
          <w:tab w:val="left" w:pos="567"/>
        </w:tabs>
        <w:rPr>
          <w:szCs w:val="24"/>
        </w:rPr>
      </w:pPr>
      <w:r w:rsidRPr="00186066">
        <w:rPr>
          <w:szCs w:val="24"/>
        </w:rPr>
        <w:tab/>
      </w:r>
    </w:p>
    <w:p w14:paraId="3AC06E6D" w14:textId="77777777" w:rsidR="005C2B52" w:rsidRPr="00186066" w:rsidRDefault="005C2B52" w:rsidP="00AE3658">
      <w:pPr>
        <w:widowControl w:val="0"/>
        <w:tabs>
          <w:tab w:val="left" w:pos="567"/>
        </w:tabs>
        <w:rPr>
          <w:szCs w:val="24"/>
        </w:rPr>
      </w:pPr>
      <w:r w:rsidRPr="00186066">
        <w:rPr>
          <w:szCs w:val="24"/>
        </w:rPr>
        <w:t xml:space="preserve">Year Two:  </w:t>
      </w:r>
      <w:r w:rsidRPr="00186066">
        <w:rPr>
          <w:szCs w:val="24"/>
        </w:rPr>
        <w:tab/>
        <w:t>-</w:t>
      </w:r>
      <w:r w:rsidR="002A04D8" w:rsidRPr="00186066">
        <w:rPr>
          <w:szCs w:val="24"/>
        </w:rPr>
        <w:t xml:space="preserve"> </w:t>
      </w:r>
      <w:r w:rsidRPr="00186066">
        <w:rPr>
          <w:szCs w:val="24"/>
        </w:rPr>
        <w:t>October: Comprehensive examinations</w:t>
      </w:r>
    </w:p>
    <w:p w14:paraId="035911A9" w14:textId="77777777" w:rsidR="005C2B52" w:rsidRPr="00186066" w:rsidRDefault="00AE3658" w:rsidP="00AE3658">
      <w:pPr>
        <w:widowControl w:val="0"/>
        <w:tabs>
          <w:tab w:val="left" w:pos="567"/>
        </w:tabs>
        <w:rPr>
          <w:szCs w:val="24"/>
        </w:rPr>
      </w:pPr>
      <w:r w:rsidRPr="00186066">
        <w:rPr>
          <w:szCs w:val="24"/>
        </w:rPr>
        <w:tab/>
      </w:r>
      <w:r w:rsidRPr="00186066">
        <w:rPr>
          <w:szCs w:val="24"/>
        </w:rPr>
        <w:tab/>
      </w:r>
      <w:r w:rsidRPr="00186066">
        <w:rPr>
          <w:szCs w:val="24"/>
        </w:rPr>
        <w:tab/>
      </w:r>
      <w:r w:rsidR="005C2B52" w:rsidRPr="00186066">
        <w:rPr>
          <w:szCs w:val="24"/>
        </w:rPr>
        <w:t>-</w:t>
      </w:r>
      <w:r w:rsidR="002A04D8" w:rsidRPr="00186066">
        <w:rPr>
          <w:szCs w:val="24"/>
        </w:rPr>
        <w:t xml:space="preserve"> </w:t>
      </w:r>
      <w:r w:rsidR="007571B1" w:rsidRPr="00186066">
        <w:rPr>
          <w:szCs w:val="24"/>
        </w:rPr>
        <w:t>December: thesis advisory committee constituted</w:t>
      </w:r>
    </w:p>
    <w:p w14:paraId="0B072D81" w14:textId="77777777" w:rsidR="005C2B52" w:rsidRPr="00186066" w:rsidRDefault="005C2B52" w:rsidP="00AE3658">
      <w:pPr>
        <w:widowControl w:val="0"/>
        <w:tabs>
          <w:tab w:val="left" w:pos="567"/>
        </w:tabs>
        <w:rPr>
          <w:szCs w:val="24"/>
        </w:rPr>
      </w:pPr>
      <w:r w:rsidRPr="00186066">
        <w:rPr>
          <w:szCs w:val="24"/>
        </w:rPr>
        <w:tab/>
      </w:r>
      <w:r w:rsidRPr="00186066">
        <w:rPr>
          <w:szCs w:val="24"/>
        </w:rPr>
        <w:tab/>
      </w:r>
      <w:r w:rsidRPr="00186066">
        <w:rPr>
          <w:szCs w:val="24"/>
        </w:rPr>
        <w:tab/>
      </w:r>
      <w:r w:rsidR="007571B1" w:rsidRPr="00186066">
        <w:rPr>
          <w:szCs w:val="24"/>
        </w:rPr>
        <w:t>- April</w:t>
      </w:r>
      <w:r w:rsidRPr="00186066">
        <w:rPr>
          <w:szCs w:val="24"/>
        </w:rPr>
        <w:t xml:space="preserve">: thesis proposal approved </w:t>
      </w:r>
      <w:r w:rsidR="007571B1" w:rsidRPr="00186066">
        <w:rPr>
          <w:szCs w:val="24"/>
        </w:rPr>
        <w:t>and dissertation research underway</w:t>
      </w:r>
    </w:p>
    <w:p w14:paraId="2D696EAD" w14:textId="77777777" w:rsidR="002A04D8" w:rsidRPr="00186066" w:rsidRDefault="002A04D8" w:rsidP="00AE3658">
      <w:pPr>
        <w:widowControl w:val="0"/>
        <w:tabs>
          <w:tab w:val="left" w:pos="567"/>
        </w:tabs>
        <w:rPr>
          <w:szCs w:val="24"/>
        </w:rPr>
      </w:pPr>
    </w:p>
    <w:p w14:paraId="40C7C142" w14:textId="77777777" w:rsidR="000C7378" w:rsidRPr="00186066" w:rsidRDefault="002A04D8" w:rsidP="000C7378">
      <w:pPr>
        <w:widowControl w:val="0"/>
        <w:tabs>
          <w:tab w:val="left" w:pos="567"/>
        </w:tabs>
        <w:rPr>
          <w:szCs w:val="24"/>
        </w:rPr>
      </w:pPr>
      <w:r w:rsidRPr="00186066">
        <w:rPr>
          <w:szCs w:val="24"/>
        </w:rPr>
        <w:t>Year Three:</w:t>
      </w:r>
      <w:r w:rsidRPr="00186066">
        <w:rPr>
          <w:szCs w:val="24"/>
        </w:rPr>
        <w:tab/>
        <w:t>- Dissertation research and chapter draft</w:t>
      </w:r>
      <w:r w:rsidR="007571B1" w:rsidRPr="00186066">
        <w:rPr>
          <w:szCs w:val="24"/>
        </w:rPr>
        <w:t>s</w:t>
      </w:r>
    </w:p>
    <w:p w14:paraId="4A4DD5B8" w14:textId="77777777" w:rsidR="000C7378" w:rsidRPr="00186066" w:rsidRDefault="000C7378" w:rsidP="000C7378">
      <w:pPr>
        <w:widowControl w:val="0"/>
        <w:tabs>
          <w:tab w:val="left" w:pos="567"/>
        </w:tabs>
        <w:rPr>
          <w:szCs w:val="24"/>
        </w:rPr>
      </w:pPr>
      <w:r w:rsidRPr="00186066">
        <w:rPr>
          <w:szCs w:val="24"/>
        </w:rPr>
        <w:tab/>
      </w:r>
      <w:r w:rsidRPr="00186066">
        <w:rPr>
          <w:szCs w:val="24"/>
        </w:rPr>
        <w:tab/>
      </w:r>
      <w:r w:rsidRPr="00186066">
        <w:rPr>
          <w:szCs w:val="24"/>
        </w:rPr>
        <w:tab/>
        <w:t>- Colloquium research presentation (normally sometime between 3</w:t>
      </w:r>
      <w:r w:rsidRPr="00186066">
        <w:rPr>
          <w:szCs w:val="24"/>
          <w:vertAlign w:val="superscript"/>
        </w:rPr>
        <w:t>rd</w:t>
      </w:r>
      <w:r w:rsidRPr="00186066">
        <w:rPr>
          <w:szCs w:val="24"/>
        </w:rPr>
        <w:t xml:space="preserve"> and 5</w:t>
      </w:r>
      <w:r w:rsidRPr="00186066">
        <w:rPr>
          <w:szCs w:val="24"/>
          <w:vertAlign w:val="superscript"/>
        </w:rPr>
        <w:t>th</w:t>
      </w:r>
      <w:r w:rsidRPr="00186066">
        <w:rPr>
          <w:szCs w:val="24"/>
        </w:rPr>
        <w:t xml:space="preserve"> year)</w:t>
      </w:r>
    </w:p>
    <w:p w14:paraId="270CDE65" w14:textId="77777777" w:rsidR="005C2B52" w:rsidRPr="00186066" w:rsidRDefault="005C2B52" w:rsidP="00AE3658">
      <w:pPr>
        <w:widowControl w:val="0"/>
        <w:tabs>
          <w:tab w:val="left" w:pos="567"/>
        </w:tabs>
        <w:rPr>
          <w:szCs w:val="24"/>
        </w:rPr>
      </w:pPr>
    </w:p>
    <w:p w14:paraId="33BC8768" w14:textId="77777777" w:rsidR="005C2B52" w:rsidRPr="00186066" w:rsidRDefault="005C2B52" w:rsidP="00AE3658">
      <w:pPr>
        <w:widowControl w:val="0"/>
        <w:tabs>
          <w:tab w:val="left" w:pos="567"/>
        </w:tabs>
        <w:rPr>
          <w:szCs w:val="24"/>
        </w:rPr>
      </w:pPr>
      <w:r w:rsidRPr="00186066">
        <w:rPr>
          <w:szCs w:val="24"/>
        </w:rPr>
        <w:t>Year Four:</w:t>
      </w:r>
      <w:r w:rsidRPr="00186066">
        <w:rPr>
          <w:szCs w:val="24"/>
        </w:rPr>
        <w:tab/>
        <w:t>-</w:t>
      </w:r>
      <w:r w:rsidR="002A04D8" w:rsidRPr="00186066">
        <w:rPr>
          <w:szCs w:val="24"/>
        </w:rPr>
        <w:t xml:space="preserve"> </w:t>
      </w:r>
      <w:r w:rsidRPr="00186066">
        <w:rPr>
          <w:szCs w:val="24"/>
        </w:rPr>
        <w:t>by March:  completed dissertation presented to supervisor and advisory committee</w:t>
      </w:r>
    </w:p>
    <w:p w14:paraId="62A37BE4" w14:textId="14AD9F1A" w:rsidR="00842BFF" w:rsidRPr="00186066" w:rsidRDefault="00AE3658" w:rsidP="00AE3658">
      <w:pPr>
        <w:widowControl w:val="0"/>
        <w:tabs>
          <w:tab w:val="left" w:pos="567"/>
        </w:tabs>
        <w:rPr>
          <w:szCs w:val="24"/>
        </w:rPr>
      </w:pPr>
      <w:r w:rsidRPr="00186066">
        <w:rPr>
          <w:szCs w:val="24"/>
        </w:rPr>
        <w:tab/>
      </w:r>
      <w:r w:rsidRPr="00186066">
        <w:rPr>
          <w:szCs w:val="24"/>
        </w:rPr>
        <w:tab/>
      </w:r>
      <w:r w:rsidRPr="00186066">
        <w:rPr>
          <w:szCs w:val="24"/>
        </w:rPr>
        <w:tab/>
      </w:r>
      <w:r w:rsidR="00E718A7" w:rsidRPr="00186066">
        <w:rPr>
          <w:szCs w:val="24"/>
        </w:rPr>
        <w:t xml:space="preserve">- </w:t>
      </w:r>
      <w:r w:rsidR="005C2B52" w:rsidRPr="00186066">
        <w:rPr>
          <w:szCs w:val="24"/>
        </w:rPr>
        <w:t>Spring or summer:  dissertation</w:t>
      </w:r>
      <w:r w:rsidR="005C2B52" w:rsidRPr="00186066">
        <w:rPr>
          <w:szCs w:val="24"/>
          <w:lang w:val="en-CA"/>
        </w:rPr>
        <w:t xml:space="preserve"> </w:t>
      </w:r>
      <w:r w:rsidR="00746FC2" w:rsidRPr="00186066">
        <w:rPr>
          <w:szCs w:val="24"/>
          <w:lang w:val="en-CA"/>
        </w:rPr>
        <w:t>defense</w:t>
      </w:r>
    </w:p>
    <w:sectPr w:rsidR="00842BFF" w:rsidRPr="00186066" w:rsidSect="00AE3658">
      <w:footnotePr>
        <w:numFmt w:val="lowerLetter"/>
      </w:footnotePr>
      <w:endnotePr>
        <w:numFmt w:val="lowerLetter"/>
      </w:endnotePr>
      <w:pgSz w:w="12240" w:h="15840"/>
      <w:pgMar w:top="426" w:right="758" w:bottom="426" w:left="7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B70AC7C"/>
    <w:lvl w:ilvl="0">
      <w:numFmt w:val="bullet"/>
      <w:lvlText w:val="*"/>
      <w:lvlJc w:val="left"/>
    </w:lvl>
  </w:abstractNum>
  <w:abstractNum w:abstractNumId="1" w15:restartNumberingAfterBreak="0">
    <w:nsid w:val="1057051E"/>
    <w:multiLevelType w:val="hybridMultilevel"/>
    <w:tmpl w:val="4CE20BDE"/>
    <w:lvl w:ilvl="0" w:tplc="687CC482">
      <w:start w:val="5"/>
      <w:numFmt w:val="bullet"/>
      <w:lvlText w:val="-"/>
      <w:lvlJc w:val="left"/>
      <w:pPr>
        <w:ind w:left="2520" w:hanging="360"/>
      </w:pPr>
      <w:rPr>
        <w:rFonts w:ascii="Times New Roman" w:eastAsia="Times New Roman" w:hAnsi="Times New Roman" w:cs="Times New Roman"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2" w15:restartNumberingAfterBreak="0">
    <w:nsid w:val="20255F08"/>
    <w:multiLevelType w:val="hybridMultilevel"/>
    <w:tmpl w:val="FDC61D94"/>
    <w:lvl w:ilvl="0" w:tplc="2832704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EE93298"/>
    <w:multiLevelType w:val="hybridMultilevel"/>
    <w:tmpl w:val="67D6E84A"/>
    <w:lvl w:ilvl="0" w:tplc="672214DA">
      <w:start w:val="5"/>
      <w:numFmt w:val="bullet"/>
      <w:lvlText w:val="-"/>
      <w:lvlJc w:val="left"/>
      <w:pPr>
        <w:ind w:left="2520" w:hanging="360"/>
      </w:pPr>
      <w:rPr>
        <w:rFonts w:ascii="Times New Roman" w:eastAsia="Times New Roman" w:hAnsi="Times New Roman" w:cs="Times New Roman"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4" w15:restartNumberingAfterBreak="0">
    <w:nsid w:val="5A3F76FB"/>
    <w:multiLevelType w:val="hybridMultilevel"/>
    <w:tmpl w:val="7D906A88"/>
    <w:lvl w:ilvl="0" w:tplc="5CB27344">
      <w:start w:val="5"/>
      <w:numFmt w:val="bullet"/>
      <w:lvlText w:val="-"/>
      <w:lvlJc w:val="left"/>
      <w:pPr>
        <w:ind w:left="2520" w:hanging="360"/>
      </w:pPr>
      <w:rPr>
        <w:rFonts w:ascii="Times New Roman" w:eastAsia="Times New Roman" w:hAnsi="Times New Roman" w:cs="Times New Roman"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5" w15:restartNumberingAfterBreak="0">
    <w:nsid w:val="70AE1206"/>
    <w:multiLevelType w:val="hybridMultilevel"/>
    <w:tmpl w:val="2AC07566"/>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7C730DC4"/>
    <w:multiLevelType w:val="hybridMultilevel"/>
    <w:tmpl w:val="FBBE7440"/>
    <w:lvl w:ilvl="0" w:tplc="7B6C3DFA">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2">
    <w:abstractNumId w:val="3"/>
  </w:num>
  <w:num w:numId="3">
    <w:abstractNumId w:val="4"/>
  </w:num>
  <w:num w:numId="4">
    <w:abstractNumId w:val="1"/>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E4C"/>
    <w:rsid w:val="00012ACF"/>
    <w:rsid w:val="00080768"/>
    <w:rsid w:val="00091C65"/>
    <w:rsid w:val="000C7378"/>
    <w:rsid w:val="000E0DFF"/>
    <w:rsid w:val="001176A8"/>
    <w:rsid w:val="00142364"/>
    <w:rsid w:val="00176C38"/>
    <w:rsid w:val="00186066"/>
    <w:rsid w:val="001B3D81"/>
    <w:rsid w:val="001D2FD0"/>
    <w:rsid w:val="002119BD"/>
    <w:rsid w:val="00220845"/>
    <w:rsid w:val="00245BBF"/>
    <w:rsid w:val="00290C80"/>
    <w:rsid w:val="002A04D8"/>
    <w:rsid w:val="002E1416"/>
    <w:rsid w:val="00302C05"/>
    <w:rsid w:val="0033397E"/>
    <w:rsid w:val="0037149C"/>
    <w:rsid w:val="00385ADD"/>
    <w:rsid w:val="003B6410"/>
    <w:rsid w:val="00452C79"/>
    <w:rsid w:val="004720B5"/>
    <w:rsid w:val="004E44E0"/>
    <w:rsid w:val="004E4FC8"/>
    <w:rsid w:val="004F094C"/>
    <w:rsid w:val="004F41E0"/>
    <w:rsid w:val="005465D1"/>
    <w:rsid w:val="005C2B52"/>
    <w:rsid w:val="005C36A3"/>
    <w:rsid w:val="00612A20"/>
    <w:rsid w:val="00652F64"/>
    <w:rsid w:val="0068700C"/>
    <w:rsid w:val="006A2228"/>
    <w:rsid w:val="00746FC2"/>
    <w:rsid w:val="007571B1"/>
    <w:rsid w:val="007A3C84"/>
    <w:rsid w:val="008338F6"/>
    <w:rsid w:val="00842BFF"/>
    <w:rsid w:val="00884A49"/>
    <w:rsid w:val="008900C8"/>
    <w:rsid w:val="008C51A0"/>
    <w:rsid w:val="008E0B12"/>
    <w:rsid w:val="0092221C"/>
    <w:rsid w:val="00926D38"/>
    <w:rsid w:val="00992E4C"/>
    <w:rsid w:val="009F4085"/>
    <w:rsid w:val="00A15228"/>
    <w:rsid w:val="00A53720"/>
    <w:rsid w:val="00A75D1C"/>
    <w:rsid w:val="00AA5BF4"/>
    <w:rsid w:val="00AE3658"/>
    <w:rsid w:val="00B1037D"/>
    <w:rsid w:val="00B20DA1"/>
    <w:rsid w:val="00B30829"/>
    <w:rsid w:val="00B464B5"/>
    <w:rsid w:val="00B734C0"/>
    <w:rsid w:val="00C26D3A"/>
    <w:rsid w:val="00C508D0"/>
    <w:rsid w:val="00C65695"/>
    <w:rsid w:val="00CB4122"/>
    <w:rsid w:val="00CB4528"/>
    <w:rsid w:val="00CD1063"/>
    <w:rsid w:val="00D0759A"/>
    <w:rsid w:val="00D233FF"/>
    <w:rsid w:val="00D2433A"/>
    <w:rsid w:val="00D43768"/>
    <w:rsid w:val="00D50FCC"/>
    <w:rsid w:val="00D57756"/>
    <w:rsid w:val="00D60A87"/>
    <w:rsid w:val="00DF535E"/>
    <w:rsid w:val="00E66663"/>
    <w:rsid w:val="00E718A7"/>
    <w:rsid w:val="00E7484D"/>
    <w:rsid w:val="00E7660E"/>
    <w:rsid w:val="00F272DD"/>
    <w:rsid w:val="00FC250C"/>
    <w:rsid w:val="00FF449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2FB0C7"/>
  <w15:chartTrackingRefBased/>
  <w15:docId w15:val="{0C815576-94F3-4E63-888E-4DEAD9CF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B4528"/>
    <w:rPr>
      <w:rFonts w:ascii="Tahoma" w:hAnsi="Tahoma" w:cs="Tahoma"/>
      <w:sz w:val="16"/>
      <w:szCs w:val="16"/>
    </w:rPr>
  </w:style>
  <w:style w:type="paragraph" w:customStyle="1" w:styleId="Level1">
    <w:name w:val="Level 1"/>
    <w:uiPriority w:val="99"/>
    <w:rsid w:val="008E0B12"/>
    <w:pPr>
      <w:widowControl w:val="0"/>
      <w:autoSpaceDE w:val="0"/>
      <w:autoSpaceDN w:val="0"/>
      <w:adjustRightInd w:val="0"/>
      <w:ind w:left="720"/>
      <w:jc w:val="both"/>
    </w:pPr>
    <w:rPr>
      <w:sz w:val="24"/>
      <w:szCs w:val="24"/>
      <w:lang w:val="en-US"/>
    </w:rPr>
  </w:style>
  <w:style w:type="paragraph" w:styleId="ListParagraph">
    <w:name w:val="List Paragraph"/>
    <w:basedOn w:val="Normal"/>
    <w:uiPriority w:val="34"/>
    <w:qFormat/>
    <w:rsid w:val="00D50FCC"/>
    <w:pPr>
      <w:ind w:left="720"/>
      <w:contextualSpacing/>
    </w:pPr>
    <w:rPr>
      <w:rFonts w:eastAsia="Calibri"/>
      <w:szCs w:val="22"/>
      <w:lang w:val="en-CA"/>
    </w:rPr>
  </w:style>
  <w:style w:type="paragraph" w:styleId="BodyText">
    <w:name w:val="Body Text"/>
    <w:basedOn w:val="Normal"/>
    <w:link w:val="BodyTextChar"/>
    <w:uiPriority w:val="1"/>
    <w:qFormat/>
    <w:rsid w:val="004F094C"/>
    <w:pPr>
      <w:widowControl w:val="0"/>
      <w:ind w:left="726" w:hanging="426"/>
    </w:pPr>
    <w:rPr>
      <w:rFonts w:cstheme="minorBidi"/>
      <w:sz w:val="23"/>
      <w:szCs w:val="23"/>
    </w:rPr>
  </w:style>
  <w:style w:type="character" w:customStyle="1" w:styleId="BodyTextChar">
    <w:name w:val="Body Text Char"/>
    <w:basedOn w:val="DefaultParagraphFont"/>
    <w:link w:val="BodyText"/>
    <w:uiPriority w:val="1"/>
    <w:rsid w:val="004F094C"/>
    <w:rPr>
      <w:rFonts w:cstheme="minorBidi"/>
      <w:sz w:val="23"/>
      <w:szCs w:val="23"/>
      <w:lang w:val="en-US" w:eastAsia="en-US"/>
    </w:rPr>
  </w:style>
  <w:style w:type="character" w:styleId="Hyperlink">
    <w:name w:val="Hyperlink"/>
    <w:basedOn w:val="DefaultParagraphFont"/>
    <w:uiPriority w:val="99"/>
    <w:unhideWhenUsed/>
    <w:rsid w:val="00176C38"/>
    <w:rPr>
      <w:color w:val="0000FF"/>
      <w:u w:val="single"/>
    </w:rPr>
  </w:style>
  <w:style w:type="character" w:styleId="UnresolvedMention">
    <w:name w:val="Unresolved Mention"/>
    <w:basedOn w:val="DefaultParagraphFont"/>
    <w:uiPriority w:val="99"/>
    <w:semiHidden/>
    <w:unhideWhenUsed/>
    <w:rsid w:val="00D075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udents.usask.ca/documents/graduate/student-supervisor-agreemen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rtsandscience.usask.ca/history/documents/HANDBOOK%202017.pdf"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1375</Words>
  <Characters>7843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Saskatchewan</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Cunfer</dc:creator>
  <cp:keywords/>
  <cp:lastModifiedBy>Kalinowski, Angela</cp:lastModifiedBy>
  <cp:revision>2</cp:revision>
  <cp:lastPrinted>2019-08-27T22:34:00Z</cp:lastPrinted>
  <dcterms:created xsi:type="dcterms:W3CDTF">2021-08-26T21:15:00Z</dcterms:created>
  <dcterms:modified xsi:type="dcterms:W3CDTF">2021-08-26T21:15:00Z</dcterms:modified>
</cp:coreProperties>
</file>